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 w:rightChars="0"/>
        <w:jc w:val="both"/>
        <w:rPr>
          <w:rFonts w:hint="eastAsia" w:ascii="黑体" w:hAnsi="宋体" w:eastAsia="黑体" w:cs="黑体"/>
          <w:b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 w:val="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 w:rightChars="0"/>
        <w:jc w:val="both"/>
        <w:rPr>
          <w:rFonts w:hint="eastAsia" w:ascii="黑体" w:hAnsi="宋体" w:eastAsia="黑体" w:cs="黑体"/>
          <w:b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rightChars="0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“我们这十年”优秀网络文化作品征集展示活动有关要求</w:t>
      </w:r>
    </w:p>
    <w:p>
      <w:pPr>
        <w:widowControl/>
        <w:shd w:val="clear" w:color="auto" w:fill="FFFFFF"/>
        <w:spacing w:line="375" w:lineRule="atLeast"/>
        <w:ind w:firstLine="640" w:firstLineChars="200"/>
        <w:rPr>
          <w:rFonts w:hint="eastAsia" w:ascii="仿宋_GB2312" w:hAnsi="Calibri" w:eastAsia="仿宋_GB2312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75" w:lineRule="atLeast"/>
        <w:ind w:firstLine="640" w:firstLineChars="200"/>
        <w:rPr>
          <w:rFonts w:ascii="黑体" w:hAnsi="黑体" w:eastAsia="黑体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时间</w:t>
      </w:r>
    </w:p>
    <w:p>
      <w:pPr>
        <w:widowControl/>
        <w:shd w:val="clear" w:color="auto" w:fill="FFFFFF"/>
        <w:spacing w:line="375" w:lineRule="atLeast"/>
        <w:ind w:firstLine="640"/>
        <w:rPr>
          <w:rFonts w:hint="default" w:ascii="Calibri" w:hAnsi="Calibri" w:eastAsia="仿宋_GB2312" w:cs="Calibri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2022年12月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—2023年3月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1日</w:t>
      </w:r>
    </w:p>
    <w:p>
      <w:pPr>
        <w:widowControl/>
        <w:numPr>
          <w:ilvl w:val="0"/>
          <w:numId w:val="1"/>
        </w:numPr>
        <w:shd w:val="clear" w:color="auto" w:fill="FFFFFF"/>
        <w:spacing w:line="375" w:lineRule="atLeast"/>
        <w:ind w:left="220" w:firstLine="420"/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我校在籍本科生、研究生</w:t>
      </w:r>
    </w:p>
    <w:p>
      <w:pPr>
        <w:widowControl/>
        <w:shd w:val="clear" w:color="auto" w:fill="FFFFFF"/>
        <w:spacing w:line="375" w:lineRule="atLeast"/>
        <w:ind w:firstLine="64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三、作品要求</w:t>
      </w:r>
    </w:p>
    <w:p>
      <w:pPr>
        <w:widowControl/>
        <w:shd w:val="clear" w:color="auto" w:fill="FFFFFF"/>
        <w:spacing w:line="375" w:lineRule="atLeast"/>
        <w:ind w:firstLine="640"/>
        <w:rPr>
          <w:rFonts w:ascii="Calibri" w:hAnsi="Calibri" w:eastAsia="宋体" w:cs="Calibri"/>
          <w:b w:val="0"/>
          <w:bC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紧紧围绕党的十八大以来我国发生的巨大变化，取得的原创性思想、变革性实践、突破性进展和标志性成果，突出爱国爱党爱社会主义主题引领，通过“今昔对比”“代际对照”等方式，制作网络作品。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outlineLvl w:val="0"/>
        <w:rPr>
          <w:rFonts w:hint="eastAsia" w:ascii="楷体" w:hAnsi="楷体" w:eastAsia="楷体" w:cs="楷体"/>
          <w:b w:val="0"/>
          <w:bCs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kern w:val="2"/>
          <w:sz w:val="32"/>
          <w:szCs w:val="32"/>
          <w:lang w:val="en-US" w:eastAsia="zh-CN" w:bidi="ar"/>
        </w:rPr>
        <w:t>（一）短视频作品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outlineLvl w:val="0"/>
        <w:rPr>
          <w:rFonts w:hint="default" w:ascii="Times New Roman" w:hAnsi="Times New Roman" w:eastAsia="方正仿宋_GB2312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"/>
        </w:rPr>
        <w:t>作品要求</w:t>
      </w:r>
      <w:r>
        <w:rPr>
          <w:rFonts w:hint="default" w:ascii="仿宋" w:hAnsi="仿宋" w:eastAsia="仿宋" w:cs="仿宋"/>
          <w:b/>
          <w:color w:val="000000"/>
          <w:kern w:val="2"/>
          <w:sz w:val="32"/>
          <w:szCs w:val="32"/>
          <w:lang w:val="en-US" w:eastAsia="zh-CN" w:bidi="ar"/>
        </w:rPr>
        <w:t>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文件格式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为MP4，画面清晰，声音清楚，内容配字幕，横版16:9，时长不超过5分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钟（超出时长将取消参评资格），文件不超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过500MB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 w:rightChars="0" w:firstLine="643" w:firstLineChars="200"/>
        <w:jc w:val="both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color w:val="000000"/>
          <w:kern w:val="2"/>
          <w:sz w:val="32"/>
          <w:szCs w:val="32"/>
          <w:lang w:val="en-US" w:eastAsia="zh-CN" w:bidi="ar"/>
        </w:rPr>
        <w:t>作品数量：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每个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学院团委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至少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推荐1件优秀短视频作品。每件作品作者限6人以内，可配1名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思政课教师或辅导员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作为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指导教师。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outlineLvl w:val="0"/>
        <w:rPr>
          <w:rFonts w:hint="eastAsia" w:ascii="楷体" w:hAnsi="楷体" w:eastAsia="楷体" w:cs="楷体"/>
          <w:b w:val="0"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color w:val="000000"/>
          <w:kern w:val="2"/>
          <w:sz w:val="32"/>
          <w:szCs w:val="32"/>
          <w:lang w:val="en-US" w:eastAsia="zh-CN" w:bidi="ar"/>
        </w:rPr>
        <w:t>（二）征文作品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Times New Roman" w:hAnsi="Times New Roman" w:eastAsia="方正仿宋_GB2312" w:cs="Times New Roman"/>
          <w:color w:val="000000"/>
          <w:kern w:val="2"/>
          <w:sz w:val="32"/>
          <w:szCs w:val="32"/>
        </w:rPr>
      </w:pPr>
      <w:r>
        <w:rPr>
          <w:rFonts w:hint="default" w:ascii="仿宋" w:hAnsi="仿宋" w:eastAsia="仿宋" w:cs="仿宋"/>
          <w:b/>
          <w:color w:val="000000"/>
          <w:kern w:val="2"/>
          <w:sz w:val="32"/>
          <w:szCs w:val="32"/>
          <w:lang w:val="en-US" w:eastAsia="zh-CN" w:bidi="ar"/>
        </w:rPr>
        <w:t>作品要求：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从新时代十年的伟大变革的意义、成就等角度，字数不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超过3000字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，可在文章中配图、表</w:t>
      </w:r>
      <w:r>
        <w:rPr>
          <w:rFonts w:hint="default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outlineLvl w:val="0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color w:val="000000"/>
          <w:kern w:val="2"/>
          <w:sz w:val="32"/>
          <w:szCs w:val="32"/>
          <w:lang w:val="en-US" w:eastAsia="zh-CN" w:bidi="ar"/>
        </w:rPr>
        <w:t>作品数量：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每个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学院团委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至少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推荐1篇优秀征文作品。每件作品作者限1人，可配1名思政课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教师或辅导员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作为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指导教师。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outlineLvl w:val="0"/>
        <w:rPr>
          <w:rFonts w:hint="default" w:ascii="楷体" w:hAnsi="楷体" w:eastAsia="楷体" w:cs="楷体"/>
          <w:b w:val="0"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color w:val="000000"/>
          <w:kern w:val="2"/>
          <w:sz w:val="32"/>
          <w:szCs w:val="32"/>
          <w:lang w:val="en-US" w:eastAsia="zh-CN" w:bidi="ar"/>
        </w:rPr>
        <w:t>（三）海报作品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color w:val="000000"/>
          <w:kern w:val="2"/>
          <w:sz w:val="32"/>
          <w:szCs w:val="32"/>
          <w:lang w:val="en-US" w:eastAsia="zh-CN" w:bidi="ar"/>
        </w:rPr>
        <w:t>作品要求：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要求内容导向鲜明、富有内涵、鼓舞人心。提交图片文件，最短边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不小于1000像素，格式为JPEG，色彩模式RGB，单幅图片大小在10M以内，系列作品不超过5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幅。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color w:val="000000"/>
          <w:kern w:val="2"/>
          <w:sz w:val="32"/>
          <w:szCs w:val="32"/>
          <w:lang w:val="en-US" w:eastAsia="zh-CN" w:bidi="ar"/>
        </w:rPr>
        <w:t>作品数量：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每个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学院团委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至少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推荐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1件优秀海报作品。每件作品作者限3人以内，可配1名思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政课教师或辅导员作为指导教师。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"/>
        </w:rPr>
        <w:t>作品严禁剽窃、抄袭。关于剽窃、抄袭的具体界定，依据《中华人民共和国著作权法》及相关规定</w:t>
      </w: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"/>
        </w:rPr>
        <w:t>。</w:t>
      </w:r>
    </w:p>
    <w:p>
      <w:pPr>
        <w:widowControl/>
        <w:shd w:val="clear" w:color="auto" w:fill="FFFFFF"/>
        <w:spacing w:line="375" w:lineRule="atLeast"/>
        <w:ind w:firstLine="640"/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四、提交</w:t>
      </w:r>
      <w:r>
        <w:rPr>
          <w:rFonts w:hint="eastAsia" w:ascii="黑体" w:hAnsi="黑体" w:eastAsia="黑体" w:cs="Calibr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outlineLvl w:val="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作品提交需填写《“我们这十年”优秀网络文化作品征集展示活动作品征集信息表》（附件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1-1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）。请各学院团委于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2023年3月1日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前将作品信息表与作品文件打包压缩发送到指定邮箱。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如有未尽事宜，请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与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校团委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宣传调研部联系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。联系人：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李晟睿，李一诺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联系方式：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15504607208，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邮箱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youth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>media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@hrbust.edu.cn。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1598" w:leftChars="304" w:right="0" w:rightChars="0" w:hanging="960" w:hangingChars="3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附件：“我们这十年”优秀网络文化作品征集展示活动作品征集信息表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 w:rightChars="0"/>
        <w:jc w:val="both"/>
        <w:rPr>
          <w:rFonts w:hint="default" w:ascii="黑体" w:hAnsi="宋体" w:eastAsia="黑体" w:cs="黑体"/>
          <w:kern w:val="2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附件1-1</w:t>
      </w: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 w:rightChars="0"/>
        <w:jc w:val="both"/>
        <w:rPr>
          <w:rFonts w:hint="default" w:ascii="Times New Roman" w:hAnsi="Times New Roman" w:eastAsia="方正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"/>
        </w:rPr>
        <w:t>“我们这十年”优秀网络文化作品征集展示活动作品征集</w:t>
      </w: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"/>
        </w:rPr>
        <w:t>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推荐</w:t>
            </w: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高校</w:t>
            </w:r>
          </w:p>
        </w:tc>
        <w:tc>
          <w:tcPr>
            <w:tcW w:w="7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指导教师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职务/职称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作者信息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学校/</w:t>
            </w: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院系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/专业/年级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作品信息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6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作品类别</w:t>
            </w:r>
          </w:p>
        </w:tc>
        <w:tc>
          <w:tcPr>
            <w:tcW w:w="6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短视频    □征文    □海报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375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作品简介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（可附页）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560" w:firstLine="4200" w:firstLineChars="200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outlineLvl w:val="0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55BC42-F4D0-46E8-9FBD-BF2963FE8D9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C5110FE-C0F4-45DC-944B-E7701A4381D2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E65B2451-D5CD-46B0-8C25-EAC6C3CB575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DCCBF57-FC6D-4ED5-AA04-E2D4CE0ED561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3743A232-2DC7-446E-ACF4-97617C8955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817D8F8-AA4F-437D-8315-E701484614E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B808A31-C657-4BCE-9DD2-20E6B7D11463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8" w:fontKey="{21538E33-6692-4949-B4EE-366099F0A45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5D2AFD"/>
    <w:multiLevelType w:val="singleLevel"/>
    <w:tmpl w:val="D45D2AF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hMzg0ZDU2ZDU0NmZiZWVlZmIxMzM5MjZlNDU1ZDkifQ=="/>
  </w:docVars>
  <w:rsids>
    <w:rsidRoot w:val="00305C86"/>
    <w:rsid w:val="00305C86"/>
    <w:rsid w:val="00427C1F"/>
    <w:rsid w:val="00527B86"/>
    <w:rsid w:val="00623F5F"/>
    <w:rsid w:val="006D48F8"/>
    <w:rsid w:val="006E2815"/>
    <w:rsid w:val="0085060F"/>
    <w:rsid w:val="00A9569A"/>
    <w:rsid w:val="00BE1764"/>
    <w:rsid w:val="00E76AAC"/>
    <w:rsid w:val="00F93144"/>
    <w:rsid w:val="12317D70"/>
    <w:rsid w:val="145E702F"/>
    <w:rsid w:val="188E5842"/>
    <w:rsid w:val="2ACB7B38"/>
    <w:rsid w:val="369E742A"/>
    <w:rsid w:val="37B87C24"/>
    <w:rsid w:val="3835760C"/>
    <w:rsid w:val="3AFE4D45"/>
    <w:rsid w:val="4A6808E4"/>
    <w:rsid w:val="61561185"/>
    <w:rsid w:val="642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826</Words>
  <Characters>897</Characters>
  <Lines>9</Lines>
  <Paragraphs>2</Paragraphs>
  <TotalTime>0</TotalTime>
  <ScaleCrop>false</ScaleCrop>
  <LinksUpToDate>false</LinksUpToDate>
  <CharactersWithSpaces>906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2022-12-23T02:45:00Z</dcterms:created>
  <dc:creator>李 一诺</dc:creator>
  <cp:lastModifiedBy>Smile</cp:lastModifiedBy>
  <dcterms:modified xsi:type="dcterms:W3CDTF">2022-12-30T10:05:56Z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3EAE7A911C314410AD1B43165A1063CA</vt:lpwstr>
  </property>
</Properties>
</file>