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10" w:line="560" w:lineRule="exact"/>
        <w:jc w:val="left"/>
        <w:textAlignment w:val="auto"/>
        <w:outlineLvl w:val="0"/>
        <w:rPr>
          <w:rFonts w:hint="eastAsia" w:ascii="黑体" w:hAnsi="黑体" w:eastAsia="黑体" w:cs="黑体"/>
          <w:color w:val="000000" w:themeColor="text1"/>
          <w:spacing w:val="8"/>
          <w:kern w:val="36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pacing w:val="8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19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kern w:val="36"/>
          <w:sz w:val="44"/>
          <w:szCs w:val="44"/>
          <w14:textFill>
            <w14:solidFill>
              <w14:schemeClr w14:val="tx1"/>
            </w14:solidFill>
          </w14:textFill>
        </w:rPr>
        <w:t>“智慧团建”系统“对标定级”功能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19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kern w:val="36"/>
          <w:sz w:val="44"/>
          <w:szCs w:val="44"/>
          <w14:textFill>
            <w14:solidFill>
              <w14:schemeClr w14:val="tx1"/>
            </w14:solidFill>
          </w14:textFill>
        </w:rPr>
        <w:t>操作指南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19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“对标定级”功能操作流程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团支部自评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团支部管理员登录系统进入管理中心，点击左侧“对标定级一团支部自评”菜单，界面默认显示的为本组织当前年度“对标定级”考核评价指标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体系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19"/>
        <w:jc w:val="center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610860" cy="3314700"/>
            <wp:effectExtent l="0" t="0" r="12700" b="762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19" w:rightChars="0" w:firstLine="672" w:firstLineChars="200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对照考核评价指标，点击最后一栏“自评定级”下拉菜单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选择自评结果后，点击“提交”按钮，完成自评。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19" w:rightChars="0"/>
        <w:jc w:val="center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610860" cy="2737485"/>
            <wp:effectExtent l="0" t="0" r="12700" b="571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注意事项：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年6月1日及之后成立的团支部、流动团员团支部、临时团支部、待接转团支部、毕业生团支部、出国（境）学习研究团员团支部不纳入“对标定级”范围。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上级团委完成复核后，团支部的自评结果不允许修改；未复核前，团支部的自评结果最多允许修改3次。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评定为五星级或四星级团支部，全年专题学习应不少于10次。未开展团员和青年主题教育专题的，直接评定为软弱涣散团支部。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根据“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团员和青年主题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”专题组织生活会实施指引开展，应开展但未开展的直接评定为软弱涣散团支部。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楷体" w:hAnsi="楷体" w:eastAsia="楷体" w:cs="楷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学院团委复核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团支部完成自评后，学院团委在操作中心收到提示消息，告知下级支部自评结果，并须对自评结果进行复核。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点击左侧“对标定级一上级复核”菜单，界面默认显示的为下级团支部。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勾选需要复核的团（总）支部，然后点击左上角的“复核团（总）支部自评结果”按钮，再点击具体“星级”即可完成复核。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19"/>
        <w:jc w:val="center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610860" cy="2510155"/>
            <wp:effectExtent l="0" t="0" r="12700" b="444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19"/>
        <w:jc w:val="center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19"/>
        <w:jc w:val="center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610860" cy="2776220"/>
            <wp:effectExtent l="0" t="0" r="12700" b="1270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如学院团委需修改复核结果，可以点击“上级复核结果”栏的“修改”按钮重新选择。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12月下旬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系统将锁定复核结果，不允许再次更改。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楷体" w:hAnsi="楷体" w:eastAsia="楷体" w:cs="楷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eastAsia" w:ascii="楷体" w:hAnsi="楷体" w:eastAsia="楷体" w:cs="楷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团支部查看</w:t>
      </w:r>
      <w:r>
        <w:rPr>
          <w:rFonts w:hint="eastAsia" w:ascii="楷体" w:hAnsi="楷体" w:eastAsia="楷体" w:cs="楷体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楷体" w:hAnsi="楷体" w:eastAsia="楷体" w:cs="楷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团委复核结果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团支部在操作中心会收到提示消息，在“对标定级—团（总）支部自评”界面最后一栏，查看上级复核结果。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b/>
          <w:bCs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19"/>
        <w:jc w:val="center"/>
        <w:textAlignment w:val="auto"/>
        <w:rPr>
          <w:rFonts w:hint="eastAsia" w:ascii="Times New Roman" w:hAnsi="Times New Roman" w:eastAsia="仿宋" w:cs="Times New Roman"/>
          <w:b/>
          <w:bCs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610860" cy="2523490"/>
            <wp:effectExtent l="0" t="0" r="12700" b="635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7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常见问题Q&amp;A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．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请问团支部管理员可以修改自评结果吗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若上级团委还未复核，团支部管理员可以修改自评结果，共3次机会，每次修改后的最新自评结果上级团委可在“操作中心”或“上级复核”界面查看。上级复核后，自评结果则无法修改。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．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请问哪些团支部无需开展202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年“对标定级”工作？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年6月1日及之后在系统内创建的团支部、流动团员团支部、临时团支部、待接转团支部、毕业生团支部、出国（境）学习研究团员团支部不纳入“对标定级”范围。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．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实践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录入系统后，多久更新统计信息?可以立即开展对标定级自评吗?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若当天新录入了教育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实践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，请等待统计信息更新完毕后（至少24小时）再开展自评，否则自评时看到的系统限制信息仍是基于之前的教育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实践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．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学院团委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是否可以看到下级团支部开展“对标定级”工作的具体进度？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学院团委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可以通过“对标定级”统计功能详细了解下级团组织“对标定级”工作的具体进展，及时掌握指导进度。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．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学院团委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能否看到下级团支部的具体星级？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9" w:right="119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可以，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学院团委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在“对标定级统计—行业类别分类统计”界面，逐步定位至具体的团支部，能够看到该团支部是否已开展自评、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团委是否已复核、自评和复核的星级。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54EFDD-3B5C-4B23-8741-6D4E829AEA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97AE7CFA-F4E6-4F7D-BC7E-163F000B751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57B948C-2530-480B-B027-4602CBE7F23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6D14892-0663-453A-A730-4A0A022B25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26FAD9A-A6A0-46F6-9729-6684AB4603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2MmI1NWQzMWM3NDI5ZjI0ZTIxNWM4YzQ2OTlhYWYifQ=="/>
  </w:docVars>
  <w:rsids>
    <w:rsidRoot w:val="00E322D1"/>
    <w:rsid w:val="0016361C"/>
    <w:rsid w:val="002E60D9"/>
    <w:rsid w:val="003302BB"/>
    <w:rsid w:val="004E6FBE"/>
    <w:rsid w:val="00525A05"/>
    <w:rsid w:val="00586563"/>
    <w:rsid w:val="007E62AE"/>
    <w:rsid w:val="007F0B94"/>
    <w:rsid w:val="00986926"/>
    <w:rsid w:val="00AA0A63"/>
    <w:rsid w:val="00AC0C0E"/>
    <w:rsid w:val="00AF731F"/>
    <w:rsid w:val="00E322D1"/>
    <w:rsid w:val="00E37B21"/>
    <w:rsid w:val="00E84484"/>
    <w:rsid w:val="00ED6800"/>
    <w:rsid w:val="0EBD4CCD"/>
    <w:rsid w:val="107A71C4"/>
    <w:rsid w:val="195D5C2F"/>
    <w:rsid w:val="1F6B4405"/>
    <w:rsid w:val="254A1CA7"/>
    <w:rsid w:val="2ADA62DF"/>
    <w:rsid w:val="37221482"/>
    <w:rsid w:val="4C126D77"/>
    <w:rsid w:val="4E39067D"/>
    <w:rsid w:val="51C15D6C"/>
    <w:rsid w:val="53C23D8A"/>
    <w:rsid w:val="5C0368C1"/>
    <w:rsid w:val="5DB03FB8"/>
    <w:rsid w:val="5F87263B"/>
    <w:rsid w:val="61136552"/>
    <w:rsid w:val="62A32DEE"/>
    <w:rsid w:val="64616CB7"/>
    <w:rsid w:val="687F599B"/>
    <w:rsid w:val="7605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rich_media_meta"/>
    <w:basedOn w:val="7"/>
    <w:qFormat/>
    <w:uiPriority w:val="0"/>
  </w:style>
  <w:style w:type="character" w:customStyle="1" w:styleId="13">
    <w:name w:val="media_tool_meta"/>
    <w:basedOn w:val="7"/>
    <w:uiPriority w:val="0"/>
  </w:style>
  <w:style w:type="character" w:customStyle="1" w:styleId="14">
    <w:name w:val="sns_opr_gap"/>
    <w:basedOn w:val="7"/>
    <w:qFormat/>
    <w:uiPriority w:val="0"/>
  </w:style>
  <w:style w:type="character" w:customStyle="1" w:styleId="15">
    <w:name w:val="sns_opr_num"/>
    <w:basedOn w:val="7"/>
    <w:qFormat/>
    <w:uiPriority w:val="0"/>
  </w:style>
  <w:style w:type="character" w:customStyle="1" w:styleId="16">
    <w:name w:val="wx_follow_tips_meta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349</Words>
  <Characters>1995</Characters>
  <Lines>16</Lines>
  <Paragraphs>4</Paragraphs>
  <TotalTime>5</TotalTime>
  <ScaleCrop>false</ScaleCrop>
  <LinksUpToDate>false</LinksUpToDate>
  <CharactersWithSpaces>2340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2022-11-25T02:08:00Z</dcterms:created>
  <dc:creator>X</dc:creator>
  <cp:lastModifiedBy>Fanerla</cp:lastModifiedBy>
  <dcterms:modified xsi:type="dcterms:W3CDTF">2023-12-18T01:05:58Z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578469733FDA446F8F1D4CA8BDA5EA47_13</vt:lpwstr>
  </property>
</Properties>
</file>