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after="210" w:line="560" w:lineRule="exact"/>
        <w:jc w:val="left"/>
        <w:textAlignment w:val="auto"/>
        <w:outlineLvl w:val="0"/>
        <w:rPr>
          <w:rFonts w:hint="eastAsia" w:ascii="黑体" w:hAnsi="黑体" w:eastAsia="黑体" w:cs="黑体"/>
          <w:color w:val="000000" w:themeColor="text1"/>
          <w:spacing w:val="8"/>
          <w:kern w:val="36"/>
          <w:sz w:val="44"/>
          <w:szCs w:val="44"/>
          <w:lang w:val="en-US"/>
          <w14:textFill>
            <w14:solidFill>
              <w14:schemeClr w14:val="tx1"/>
            </w14:solidFill>
          </w14:textFill>
        </w:rPr>
      </w:pPr>
      <w:r>
        <w:rPr>
          <w:rFonts w:hint="eastAsia" w:ascii="黑体" w:hAnsi="黑体" w:eastAsia="黑体" w:cs="黑体"/>
          <w:color w:val="000000" w:themeColor="text1"/>
          <w:spacing w:val="8"/>
          <w:kern w:val="36"/>
          <w:sz w:val="32"/>
          <w:szCs w:val="32"/>
          <w:lang w:val="en-US" w:eastAsia="zh-CN"/>
          <w14:textFill>
            <w14:solidFill>
              <w14:schemeClr w14:val="tx1"/>
            </w14:solidFill>
          </w14:textFill>
        </w:rPr>
        <w:t>附件</w:t>
      </w:r>
      <w:r>
        <w:rPr>
          <w:rFonts w:hint="default" w:ascii="Times New Roman" w:hAnsi="Times New Roman" w:eastAsia="黑体" w:cs="Times New Roman"/>
          <w:color w:val="000000" w:themeColor="text1"/>
          <w:spacing w:val="8"/>
          <w:kern w:val="36"/>
          <w:sz w:val="32"/>
          <w:szCs w:val="32"/>
          <w:lang w:val="en-US" w:eastAsia="zh-CN"/>
          <w14:textFill>
            <w14:solidFill>
              <w14:schemeClr w14:val="tx1"/>
            </w14:solidFill>
          </w14:textFill>
        </w:rPr>
        <w:t>4</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119"/>
        <w:jc w:val="center"/>
        <w:textAlignment w:val="auto"/>
        <w:rPr>
          <w:rFonts w:hint="eastAsia" w:ascii="方正小标宋简体" w:hAnsi="方正小标宋简体" w:eastAsia="方正小标宋简体" w:cs="方正小标宋简体"/>
          <w:color w:val="000000" w:themeColor="text1"/>
          <w:spacing w:val="8"/>
          <w:kern w:val="36"/>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8"/>
          <w:kern w:val="36"/>
          <w:sz w:val="44"/>
          <w:szCs w:val="44"/>
          <w14:textFill>
            <w14:solidFill>
              <w14:schemeClr w14:val="tx1"/>
            </w14:solidFill>
          </w14:textFill>
        </w:rPr>
        <w:t>团支部“对标定级”工作指引</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119"/>
        <w:jc w:val="center"/>
        <w:textAlignment w:val="auto"/>
        <w:rPr>
          <w:rFonts w:hint="default" w:ascii="Times New Roman" w:hAnsi="Times New Roman" w:eastAsia="方正小标宋简体" w:cs="Times New Roman"/>
          <w:color w:val="000000" w:themeColor="text1"/>
          <w:spacing w:val="8"/>
          <w:kern w:val="36"/>
          <w:sz w:val="44"/>
          <w:szCs w:val="44"/>
          <w14:textFill>
            <w14:solidFill>
              <w14:schemeClr w14:val="tx1"/>
            </w14:solidFill>
          </w14:textFill>
        </w:rPr>
      </w:pPr>
      <w:r>
        <w:rPr>
          <w:rFonts w:hint="default" w:ascii="Times New Roman" w:hAnsi="Times New Roman" w:eastAsia="方正小标宋简体" w:cs="Times New Roman"/>
          <w:color w:val="000000" w:themeColor="text1"/>
          <w:spacing w:val="8"/>
          <w:kern w:val="36"/>
          <w:sz w:val="44"/>
          <w:szCs w:val="44"/>
          <w14:textFill>
            <w14:solidFill>
              <w14:schemeClr w14:val="tx1"/>
            </w14:solidFill>
          </w14:textFill>
        </w:rPr>
        <w:t>（2022年版）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119"/>
        <w:textAlignment w:val="auto"/>
        <w:rPr>
          <w:rFonts w:hint="eastAsia" w:ascii="仿宋" w:hAnsi="仿宋" w:eastAsia="仿宋" w:cs="仿宋"/>
          <w:color w:val="000000" w:themeColor="text1"/>
          <w:spacing w:val="8"/>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一、</w:t>
      </w:r>
      <w:r>
        <w:rPr>
          <w:rFonts w:hint="eastAsia" w:ascii="黑体" w:hAnsi="黑体" w:eastAsia="黑体" w:cs="黑体"/>
          <w:color w:val="000000" w:themeColor="text1"/>
          <w:spacing w:val="8"/>
          <w:kern w:val="0"/>
          <w:sz w:val="32"/>
          <w:szCs w:val="32"/>
          <w14:textFill>
            <w14:solidFill>
              <w14:schemeClr w14:val="tx1"/>
            </w14:solidFill>
          </w14:textFill>
        </w:rPr>
        <w:t>目标</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坚持一切工作到支部，指导推动团支部加强建设、规范运行，不断提升组织力，彰显政治功能和社会功能。</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二、</w:t>
      </w:r>
      <w:r>
        <w:rPr>
          <w:rFonts w:hint="eastAsia" w:ascii="黑体" w:hAnsi="黑体" w:eastAsia="黑体" w:cs="黑体"/>
          <w:color w:val="000000" w:themeColor="text1"/>
          <w:spacing w:val="8"/>
          <w:kern w:val="0"/>
          <w:sz w:val="32"/>
          <w:szCs w:val="32"/>
          <w14:textFill>
            <w14:solidFill>
              <w14:schemeClr w14:val="tx1"/>
            </w14:solidFill>
          </w14:textFill>
        </w:rPr>
        <w:t>时间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default" w:ascii="Times New Roman" w:hAnsi="Times New Roman" w:eastAsia="仿宋" w:cs="Times New Roman"/>
          <w:color w:val="000000" w:themeColor="text1"/>
          <w:spacing w:val="8"/>
          <w:kern w:val="0"/>
          <w:sz w:val="32"/>
          <w:szCs w:val="32"/>
          <w14:textFill>
            <w14:solidFill>
              <w14:schemeClr w14:val="tx1"/>
            </w14:solidFill>
          </w14:textFill>
        </w:rPr>
      </w:pPr>
      <w:r>
        <w:rPr>
          <w:rFonts w:hint="default" w:ascii="Times New Roman" w:hAnsi="Times New Roman" w:eastAsia="仿宋" w:cs="Times New Roman"/>
          <w:color w:val="000000" w:themeColor="text1"/>
          <w:spacing w:val="8"/>
          <w:kern w:val="0"/>
          <w:sz w:val="32"/>
          <w:szCs w:val="32"/>
          <w14:textFill>
            <w14:solidFill>
              <w14:schemeClr w14:val="tx1"/>
            </w14:solidFill>
          </w14:textFill>
        </w:rPr>
        <w:t>2022年度</w:t>
      </w:r>
      <w:r>
        <w:rPr>
          <w:rFonts w:hint="eastAsia" w:ascii="仿宋" w:hAnsi="仿宋" w:eastAsia="仿宋" w:cs="仿宋"/>
          <w:color w:val="000000" w:themeColor="text1"/>
          <w:spacing w:val="8"/>
          <w:kern w:val="0"/>
          <w:sz w:val="32"/>
          <w:szCs w:val="32"/>
          <w14:textFill>
            <w14:solidFill>
              <w14:schemeClr w14:val="tx1"/>
            </w14:solidFill>
          </w14:textFill>
        </w:rPr>
        <w:t>“对标定级”</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工作于12月集中开展，12月</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1</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5</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日前完成。</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三、对象</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成</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立6个月以上</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2022年6月1日前成</w:t>
      </w:r>
      <w:r>
        <w:rPr>
          <w:rFonts w:hint="eastAsia" w:ascii="仿宋" w:hAnsi="仿宋" w:eastAsia="仿宋" w:cs="仿宋"/>
          <w:color w:val="000000" w:themeColor="text1"/>
          <w:spacing w:val="8"/>
          <w:kern w:val="0"/>
          <w:sz w:val="32"/>
          <w:szCs w:val="32"/>
          <w14:textFill>
            <w14:solidFill>
              <w14:schemeClr w14:val="tx1"/>
            </w14:solidFill>
          </w14:textFill>
        </w:rPr>
        <w:t>立)的团支部。流动团员团支部、临时团支部、待转接团支部等不纳入“对标定级”范围。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四、</w:t>
      </w:r>
      <w:r>
        <w:rPr>
          <w:rFonts w:hint="eastAsia" w:ascii="黑体" w:hAnsi="黑体" w:eastAsia="黑体" w:cs="黑体"/>
          <w:color w:val="000000" w:themeColor="text1"/>
          <w:spacing w:val="8"/>
          <w:kern w:val="0"/>
          <w:sz w:val="32"/>
          <w:szCs w:val="32"/>
          <w14:textFill>
            <w14:solidFill>
              <w14:schemeClr w14:val="tx1"/>
            </w14:solidFill>
          </w14:textFill>
        </w:rPr>
        <w:t>标准</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重点评</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估2022年度团</w:t>
      </w:r>
      <w:r>
        <w:rPr>
          <w:rFonts w:hint="eastAsia" w:ascii="仿宋" w:hAnsi="仿宋" w:eastAsia="仿宋" w:cs="仿宋"/>
          <w:color w:val="000000" w:themeColor="text1"/>
          <w:spacing w:val="8"/>
          <w:kern w:val="0"/>
          <w:sz w:val="32"/>
          <w:szCs w:val="32"/>
          <w14:textFill>
            <w14:solidFill>
              <w14:schemeClr w14:val="tx1"/>
            </w14:solidFill>
          </w14:textFill>
        </w:rPr>
        <w:t>支部标准化、规范化建设和组织功能发挥情况。实行百分制赋分评定，各项指标分别赋分。对应星级参考如下：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——五星级团支部</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优秀，</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90</w:t>
      </w:r>
      <w:r>
        <w:rPr>
          <w:rFonts w:hint="eastAsia" w:ascii="仿宋" w:hAnsi="仿宋" w:eastAsia="仿宋" w:cs="仿宋"/>
          <w:color w:val="000000" w:themeColor="text1"/>
          <w:spacing w:val="8"/>
          <w:kern w:val="0"/>
          <w:sz w:val="32"/>
          <w:szCs w:val="32"/>
          <w14:textFill>
            <w14:solidFill>
              <w14:schemeClr w14:val="tx1"/>
            </w14:solidFill>
          </w14:textFill>
        </w:rPr>
        <w:t>分及以上</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,标准化、规范化建设成效显著，组织力强，示范带动作用好。</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——四星级团支部</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良好，</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80—89</w:t>
      </w:r>
      <w:r>
        <w:rPr>
          <w:rFonts w:hint="eastAsia" w:ascii="仿宋" w:hAnsi="仿宋" w:eastAsia="仿宋" w:cs="仿宋"/>
          <w:color w:val="000000" w:themeColor="text1"/>
          <w:spacing w:val="8"/>
          <w:kern w:val="0"/>
          <w:sz w:val="32"/>
          <w:szCs w:val="32"/>
          <w14:textFill>
            <w14:solidFill>
              <w14:schemeClr w14:val="tx1"/>
            </w14:solidFill>
          </w14:textFill>
        </w:rPr>
        <w:t>分</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,标准化、规范化建设有较大成效，组织力有较大提升。</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——三星级团支部</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一般，</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70—79</w:t>
      </w:r>
      <w:r>
        <w:rPr>
          <w:rFonts w:hint="eastAsia" w:ascii="仿宋" w:hAnsi="仿宋" w:eastAsia="仿宋" w:cs="仿宋"/>
          <w:color w:val="000000" w:themeColor="text1"/>
          <w:spacing w:val="8"/>
          <w:kern w:val="0"/>
          <w:sz w:val="32"/>
          <w:szCs w:val="32"/>
          <w14:textFill>
            <w14:solidFill>
              <w14:schemeClr w14:val="tx1"/>
            </w14:solidFill>
          </w14:textFill>
        </w:rPr>
        <w:t>分</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,标准化、规范化建设存在短板不足，组织力有所提升。</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——后进团支部</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较差，</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60—69</w:t>
      </w:r>
      <w:r>
        <w:rPr>
          <w:rFonts w:hint="eastAsia" w:ascii="仿宋" w:hAnsi="仿宋" w:eastAsia="仿宋" w:cs="仿宋"/>
          <w:color w:val="000000" w:themeColor="text1"/>
          <w:spacing w:val="8"/>
          <w:kern w:val="0"/>
          <w:sz w:val="32"/>
          <w:szCs w:val="32"/>
          <w14:textFill>
            <w14:solidFill>
              <w14:schemeClr w14:val="tx1"/>
            </w14:solidFill>
          </w14:textFill>
        </w:rPr>
        <w:t>分</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,标准化、规范化建设存在较大差距，组织力较弱，发挥作用较差。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——软弱涣散团支部</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60</w:t>
      </w:r>
      <w:r>
        <w:rPr>
          <w:rFonts w:hint="eastAsia" w:ascii="仿宋" w:hAnsi="仿宋" w:eastAsia="仿宋" w:cs="仿宋"/>
          <w:color w:val="000000" w:themeColor="text1"/>
          <w:spacing w:val="8"/>
          <w:kern w:val="0"/>
          <w:sz w:val="32"/>
          <w:szCs w:val="32"/>
          <w14:textFill>
            <w14:solidFill>
              <w14:schemeClr w14:val="tx1"/>
            </w14:solidFill>
          </w14:textFill>
        </w:rPr>
        <w:t>分以下，或存在“一票否决”指标所列情况的</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五、</w:t>
      </w:r>
      <w:r>
        <w:rPr>
          <w:rFonts w:hint="eastAsia" w:ascii="黑体" w:hAnsi="黑体" w:eastAsia="黑体" w:cs="黑体"/>
          <w:color w:val="000000" w:themeColor="text1"/>
          <w:spacing w:val="8"/>
          <w:kern w:val="0"/>
          <w:sz w:val="32"/>
          <w:szCs w:val="32"/>
          <w14:textFill>
            <w14:solidFill>
              <w14:schemeClr w14:val="tx1"/>
            </w14:solidFill>
          </w14:textFill>
        </w:rPr>
        <w:t>步骤</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一</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团支部对标自评</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1</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2</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月</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12</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日</w:t>
      </w:r>
      <w:r>
        <w:rPr>
          <w:rFonts w:hint="eastAsia" w:ascii="仿宋" w:hAnsi="仿宋" w:eastAsia="仿宋" w:cs="仿宋"/>
          <w:color w:val="000000" w:themeColor="text1"/>
          <w:spacing w:val="8"/>
          <w:kern w:val="0"/>
          <w:sz w:val="32"/>
          <w:szCs w:val="32"/>
          <w14:textFill>
            <w14:solidFill>
              <w14:schemeClr w14:val="tx1"/>
            </w14:solidFill>
          </w14:textFill>
        </w:rPr>
        <w:t>前</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团支部结合召开专题组织生活会等，对照参考“对标定级”自评表标准，采取“五评、双签字”（评班子建设、评团员管理、评组织生活、评制度落实、评作用发挥，团支部书记、团员代表分别签字确认）的方式，确定自评结果，团支部书记填写《团支部“对标定级”自评表</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》（见附件</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6</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报送至所在学院团委</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审查</w:t>
      </w:r>
      <w:r>
        <w:rPr>
          <w:rFonts w:hint="eastAsia" w:ascii="仿宋" w:hAnsi="仿宋" w:eastAsia="仿宋" w:cs="仿宋"/>
          <w:color w:val="000000" w:themeColor="text1"/>
          <w:spacing w:val="8"/>
          <w:kern w:val="0"/>
          <w:sz w:val="32"/>
          <w:szCs w:val="32"/>
          <w14:textFill>
            <w14:solidFill>
              <w14:schemeClr w14:val="tx1"/>
            </w14:solidFill>
          </w14:textFill>
        </w:rPr>
        <w:t>，</w:t>
      </w:r>
      <w:r>
        <w:rPr>
          <w:rFonts w:hint="eastAsia" w:ascii="黑体" w:hAnsi="黑体" w:eastAsia="黑体" w:cs="黑体"/>
          <w:color w:val="000000" w:themeColor="text1"/>
          <w:spacing w:val="8"/>
          <w:kern w:val="0"/>
          <w:sz w:val="32"/>
          <w:szCs w:val="32"/>
          <w14:textFill>
            <w14:solidFill>
              <w14:schemeClr w14:val="tx1"/>
            </w14:solidFill>
          </w14:textFill>
        </w:rPr>
        <w:t>并在“智慧团建”系统中录入</w:t>
      </w:r>
      <w:r>
        <w:rPr>
          <w:rFonts w:hint="eastAsia" w:ascii="仿宋" w:hAnsi="仿宋" w:eastAsia="仿宋" w:cs="仿宋"/>
          <w:color w:val="000000" w:themeColor="text1"/>
          <w:spacing w:val="8"/>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二</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w:t>
      </w:r>
      <w:r>
        <w:rPr>
          <w:rFonts w:hint="eastAsia" w:ascii="仿宋" w:hAnsi="仿宋" w:eastAsia="仿宋" w:cs="仿宋"/>
          <w:color w:val="000000" w:themeColor="text1"/>
          <w:spacing w:val="8"/>
          <w:kern w:val="0"/>
          <w:sz w:val="32"/>
          <w:szCs w:val="32"/>
          <w14:textFill>
            <w14:solidFill>
              <w14:schemeClr w14:val="tx1"/>
            </w14:solidFill>
          </w14:textFill>
        </w:rPr>
        <w:t>团委复核认定</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12月</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12</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日至12月1</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5</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日</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w:t>
      </w:r>
      <w:r>
        <w:rPr>
          <w:rFonts w:hint="eastAsia" w:ascii="仿宋" w:hAnsi="仿宋" w:eastAsia="仿宋" w:cs="仿宋"/>
          <w:color w:val="000000" w:themeColor="text1"/>
          <w:spacing w:val="8"/>
          <w:kern w:val="0"/>
          <w:sz w:val="32"/>
          <w:szCs w:val="32"/>
          <w14:textFill>
            <w14:solidFill>
              <w14:schemeClr w14:val="tx1"/>
            </w14:solidFill>
          </w14:textFill>
        </w:rPr>
        <w:t>团委结合团组织书记述职评议和日常掌握工作情况，对照团支部自评结果，实地采取“三必核、两必听”</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核实“智慧团建”系统数据、核验必要工作资料、核查自评结果真实度，听取团支部书记述职、听取党组织和团员青年意见</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的方式进行复核认定。完成后，请</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于12月</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15</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日</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10：00</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前</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以学院为单位</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将</w:t>
      </w:r>
      <w:r>
        <w:rPr>
          <w:rFonts w:hint="eastAsia" w:ascii="仿宋" w:hAnsi="仿宋" w:eastAsia="仿宋" w:cs="仿宋"/>
          <w:color w:val="000000" w:themeColor="text1"/>
          <w:spacing w:val="8"/>
          <w:kern w:val="0"/>
          <w:sz w:val="32"/>
          <w:szCs w:val="32"/>
          <w14:textFill>
            <w14:solidFill>
              <w14:schemeClr w14:val="tx1"/>
            </w14:solidFill>
          </w14:textFill>
        </w:rPr>
        <w:t>纸质版《团支部“对标定级”汇总表》（见附</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件</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6</w:t>
      </w:r>
      <w:r>
        <w:rPr>
          <w:rFonts w:hint="eastAsia" w:ascii="仿宋" w:hAnsi="仿宋" w:eastAsia="仿宋" w:cs="仿宋"/>
          <w:color w:val="000000" w:themeColor="text1"/>
          <w:spacing w:val="8"/>
          <w:kern w:val="0"/>
          <w:sz w:val="32"/>
          <w:szCs w:val="32"/>
          <w14:textFill>
            <w14:solidFill>
              <w14:schemeClr w14:val="tx1"/>
            </w14:solidFill>
          </w14:textFill>
        </w:rPr>
        <w:t>）报送至校团委</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邮箱：</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fldChar w:fldCharType="begin"/>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instrText xml:space="preserve"> HYPERLINK "mailto:youth@hrbust.edu.cn。" </w:instrTex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fldChar w:fldCharType="separate"/>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youth@hrbust.edu.cn</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fldChar w:fldCharType="end"/>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w:t>
      </w:r>
      <w:r>
        <w:rPr>
          <w:rFonts w:hint="eastAsia" w:ascii="仿宋" w:hAnsi="仿宋" w:eastAsia="仿宋" w:cs="仿宋"/>
          <w:color w:val="000000" w:themeColor="text1"/>
          <w:spacing w:val="8"/>
          <w:kern w:val="0"/>
          <w:sz w:val="32"/>
          <w:szCs w:val="32"/>
          <w14:textFill>
            <w14:solidFill>
              <w14:schemeClr w14:val="tx1"/>
            </w14:solidFill>
          </w14:textFill>
        </w:rPr>
        <w:t>团委复核认定应严格掌握五星级和四星级团支部数量，五星级团支部要优中选优，一般不超过团支部总数的</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30%</w:t>
      </w:r>
      <w:r>
        <w:rPr>
          <w:rFonts w:hint="eastAsia" w:ascii="仿宋" w:hAnsi="仿宋" w:eastAsia="仿宋" w:cs="仿宋"/>
          <w:color w:val="000000" w:themeColor="text1"/>
          <w:spacing w:val="8"/>
          <w:kern w:val="0"/>
          <w:sz w:val="32"/>
          <w:szCs w:val="32"/>
          <w14:textFill>
            <w14:solidFill>
              <w14:schemeClr w14:val="tx1"/>
            </w14:solidFill>
          </w14:textFill>
        </w:rPr>
        <w:t>;后进和软弱涣散团支部应占一定比例，防止只表扬不批评的好人主义。复核结果与团支部自评结果不一致的，应向团支部反馈存在问题，予以纠正或限期整改。</w:t>
      </w:r>
      <w:r>
        <w:rPr>
          <w:rFonts w:hint="eastAsia" w:ascii="黑体" w:hAnsi="黑体" w:eastAsia="黑体" w:cs="黑体"/>
          <w:color w:val="000000" w:themeColor="text1"/>
          <w:spacing w:val="8"/>
          <w:kern w:val="0"/>
          <w:sz w:val="32"/>
          <w:szCs w:val="32"/>
          <w14:textFill>
            <w14:solidFill>
              <w14:schemeClr w14:val="tx1"/>
            </w14:solidFill>
          </w14:textFill>
        </w:rPr>
        <w:t>复核认定后及时在“智慧团建”系统中记录。</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w:t>
      </w:r>
      <w:r>
        <w:rPr>
          <w:rFonts w:hint="eastAsia" w:ascii="仿宋" w:hAnsi="仿宋" w:eastAsia="仿宋" w:cs="仿宋"/>
          <w:color w:val="000000" w:themeColor="text1"/>
          <w:spacing w:val="8"/>
          <w:kern w:val="0"/>
          <w:sz w:val="32"/>
          <w:szCs w:val="32"/>
          <w14:textFill>
            <w14:solidFill>
              <w14:schemeClr w14:val="tx1"/>
            </w14:solidFill>
          </w14:textFill>
        </w:rPr>
        <w:t>团委开展复核前，要全面完成空壳团支部的整理整顿，否则无法在“智慧团建”系统中对下属所有团支部开展复核。</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w:t>
      </w:r>
      <w:r>
        <w:rPr>
          <w:rFonts w:hint="eastAsia" w:ascii="仿宋" w:hAnsi="仿宋" w:eastAsia="仿宋" w:cs="仿宋"/>
          <w:color w:val="000000" w:themeColor="text1"/>
          <w:spacing w:val="8"/>
          <w:kern w:val="0"/>
          <w:sz w:val="32"/>
          <w:szCs w:val="32"/>
          <w14:textFill>
            <w14:solidFill>
              <w14:schemeClr w14:val="tx1"/>
            </w14:solidFill>
          </w14:textFill>
        </w:rPr>
        <w:t>团委“对标定级”复核率将作为评价</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各学院</w:t>
      </w:r>
      <w:r>
        <w:rPr>
          <w:rFonts w:hint="eastAsia" w:ascii="仿宋" w:hAnsi="仿宋" w:eastAsia="仿宋" w:cs="仿宋"/>
          <w:color w:val="000000" w:themeColor="text1"/>
          <w:spacing w:val="8"/>
          <w:kern w:val="0"/>
          <w:sz w:val="32"/>
          <w:szCs w:val="32"/>
          <w14:textFill>
            <w14:solidFill>
              <w14:schemeClr w14:val="tx1"/>
            </w14:solidFill>
          </w14:textFill>
        </w:rPr>
        <w:t>基层建设工作的重要指标。</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（三）校</w:t>
      </w:r>
      <w:r>
        <w:rPr>
          <w:rFonts w:hint="eastAsia" w:ascii="仿宋" w:hAnsi="仿宋" w:eastAsia="仿宋" w:cs="仿宋"/>
          <w:color w:val="000000" w:themeColor="text1"/>
          <w:spacing w:val="8"/>
          <w:kern w:val="0"/>
          <w:sz w:val="32"/>
          <w:szCs w:val="32"/>
          <w14:textFill>
            <w14:solidFill>
              <w14:schemeClr w14:val="tx1"/>
            </w14:solidFill>
          </w14:textFill>
        </w:rPr>
        <w:t>团委抽查评估</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校团委</w:t>
      </w:r>
      <w:r>
        <w:rPr>
          <w:rFonts w:hint="eastAsia" w:ascii="仿宋" w:hAnsi="仿宋" w:eastAsia="仿宋" w:cs="仿宋"/>
          <w:color w:val="000000" w:themeColor="text1"/>
          <w:spacing w:val="8"/>
          <w:kern w:val="0"/>
          <w:sz w:val="32"/>
          <w:szCs w:val="32"/>
          <w14:textFill>
            <w14:solidFill>
              <w14:schemeClr w14:val="tx1"/>
            </w14:solidFill>
          </w14:textFill>
        </w:rPr>
        <w:t>结合年度工作考核，抽检</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各学院团委</w:t>
      </w:r>
      <w:r>
        <w:rPr>
          <w:rFonts w:hint="eastAsia" w:ascii="仿宋" w:hAnsi="仿宋" w:eastAsia="仿宋" w:cs="仿宋"/>
          <w:color w:val="000000" w:themeColor="text1"/>
          <w:spacing w:val="8"/>
          <w:kern w:val="0"/>
          <w:sz w:val="32"/>
          <w:szCs w:val="32"/>
          <w14:textFill>
            <w14:solidFill>
              <w14:schemeClr w14:val="tx1"/>
            </w14:solidFill>
          </w14:textFill>
        </w:rPr>
        <w:t>开展“对标定级”工作情况，五星级团支部比例明显过高、后进和软弱涣散团支部比例明显过低的地方作为重点。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六、</w:t>
      </w:r>
      <w:r>
        <w:rPr>
          <w:rFonts w:hint="eastAsia" w:ascii="黑体" w:hAnsi="黑体" w:eastAsia="黑体" w:cs="黑体"/>
          <w:color w:val="000000" w:themeColor="text1"/>
          <w:spacing w:val="8"/>
          <w:kern w:val="0"/>
          <w:sz w:val="32"/>
          <w:szCs w:val="32"/>
          <w14:textFill>
            <w14:solidFill>
              <w14:schemeClr w14:val="tx1"/>
            </w14:solidFill>
          </w14:textFill>
        </w:rPr>
        <w:t>实施</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一</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分级负责。各</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学院团委</w:t>
      </w:r>
      <w:r>
        <w:rPr>
          <w:rFonts w:hint="eastAsia" w:ascii="仿宋" w:hAnsi="仿宋" w:eastAsia="仿宋" w:cs="仿宋"/>
          <w:color w:val="000000" w:themeColor="text1"/>
          <w:spacing w:val="8"/>
          <w:kern w:val="0"/>
          <w:sz w:val="32"/>
          <w:szCs w:val="32"/>
          <w14:textFill>
            <w14:solidFill>
              <w14:schemeClr w14:val="tx1"/>
            </w14:solidFill>
          </w14:textFill>
        </w:rPr>
        <w:t>统筹本</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单位</w:t>
      </w:r>
      <w:r>
        <w:rPr>
          <w:rFonts w:hint="eastAsia" w:ascii="仿宋" w:hAnsi="仿宋" w:eastAsia="仿宋" w:cs="仿宋"/>
          <w:color w:val="000000" w:themeColor="text1"/>
          <w:spacing w:val="8"/>
          <w:kern w:val="0"/>
          <w:sz w:val="32"/>
          <w:szCs w:val="32"/>
          <w14:textFill>
            <w14:solidFill>
              <w14:schemeClr w14:val="tx1"/>
            </w14:solidFill>
          </w14:textFill>
        </w:rPr>
        <w:t>团支部“对标定级”工作</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严格复核认定，既不刻意拔高、也不降格以求。团支部书记负责做好自评，主动向本支部团员青年公开结果。评星定级</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采取“</w:t>
      </w:r>
      <w:r>
        <w:rPr>
          <w:rFonts w:hint="eastAsia" w:ascii="仿宋" w:hAnsi="仿宋" w:eastAsia="仿宋" w:cs="仿宋"/>
          <w:color w:val="000000" w:themeColor="text1"/>
          <w:spacing w:val="8"/>
          <w:kern w:val="0"/>
          <w:sz w:val="32"/>
          <w:szCs w:val="32"/>
          <w14:textFill>
            <w14:solidFill>
              <w14:schemeClr w14:val="tx1"/>
            </w14:solidFill>
          </w14:textFill>
        </w:rPr>
        <w:t>线</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上+线下”相结合的方式</w:t>
      </w:r>
      <w:r>
        <w:rPr>
          <w:rFonts w:hint="eastAsia" w:ascii="仿宋" w:hAnsi="仿宋" w:eastAsia="仿宋" w:cs="仿宋"/>
          <w:color w:val="000000" w:themeColor="text1"/>
          <w:spacing w:val="8"/>
          <w:kern w:val="0"/>
          <w:sz w:val="32"/>
          <w:szCs w:val="32"/>
          <w14:textFill>
            <w14:solidFill>
              <w14:schemeClr w14:val="tx1"/>
            </w14:solidFill>
          </w14:textFill>
        </w:rPr>
        <w:t>开展，线上依托“智慧团建”同步记录</w:t>
      </w:r>
      <w:bookmarkStart w:id="0" w:name="_GoBack"/>
      <w:bookmarkEnd w:id="0"/>
      <w:r>
        <w:rPr>
          <w:rFonts w:hint="eastAsia" w:ascii="仿宋" w:hAnsi="仿宋" w:eastAsia="仿宋" w:cs="仿宋"/>
          <w:color w:val="000000" w:themeColor="text1"/>
          <w:spacing w:val="8"/>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二</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激励约束。被评定为五星级或</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四星级团支部，202</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3</w:t>
      </w:r>
      <w:r>
        <w:rPr>
          <w:rFonts w:hint="eastAsia" w:ascii="仿宋" w:hAnsi="仿宋" w:eastAsia="仿宋" w:cs="仿宋"/>
          <w:color w:val="000000" w:themeColor="text1"/>
          <w:spacing w:val="8"/>
          <w:kern w:val="0"/>
          <w:sz w:val="32"/>
          <w:szCs w:val="32"/>
          <w14:textFill>
            <w14:solidFill>
              <w14:schemeClr w14:val="tx1"/>
            </w14:solidFill>
          </w14:textFill>
        </w:rPr>
        <w:t>年方可参评团内荣誉（如各级“五四红旗团支部”），被评定为五星级团支部方可参评“全国五四红旗团支部”“全国高校活力团支部”。各学院团委也可结合实际给予其他合理激励。未部署开展“对标定级”工作的团组织及其团组织负责人，</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202</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3</w:t>
      </w:r>
      <w:r>
        <w:rPr>
          <w:rFonts w:hint="eastAsia" w:ascii="仿宋" w:hAnsi="仿宋" w:eastAsia="仿宋" w:cs="仿宋"/>
          <w:color w:val="000000" w:themeColor="text1"/>
          <w:spacing w:val="8"/>
          <w:kern w:val="0"/>
          <w:sz w:val="32"/>
          <w:szCs w:val="32"/>
          <w14:textFill>
            <w14:solidFill>
              <w14:schemeClr w14:val="tx1"/>
            </w14:solidFill>
          </w14:textFill>
        </w:rPr>
        <w:t>年不得参评团内荣誉或参加团的重大活动。落实全面从严治团要</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求，连续2年被评定为后进或软弱涣散团支部的，校团委将向所在学院党委通报有关情况，并建议学院党委对相应团组织进行重点整</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顿。对指导推动“对标定级”工作不力、弄虚作假的团组织及相关负责人，视情节给予组织处置或纪律处分。</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三</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总结报告。</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各学院团委在本单位团支部</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“对标定级”工作完成后，将总结评估情况报校团委组织建设部，重点反映经验做法和正反两方面的典型。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七、</w:t>
      </w:r>
      <w:r>
        <w:rPr>
          <w:rFonts w:hint="eastAsia" w:ascii="黑体" w:hAnsi="黑体" w:eastAsia="黑体" w:cs="黑体"/>
          <w:color w:val="000000" w:themeColor="text1"/>
          <w:spacing w:val="8"/>
          <w:kern w:val="0"/>
          <w:sz w:val="32"/>
          <w:szCs w:val="32"/>
          <w14:textFill>
            <w14:solidFill>
              <w14:schemeClr w14:val="tx1"/>
            </w14:solidFill>
          </w14:textFill>
        </w:rPr>
        <w:t>“智慧团建”系统“对标定级”功能操作指南</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b/>
          <w:bCs/>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b/>
          <w:bCs/>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b/>
          <w:bCs/>
          <w:color w:val="000000" w:themeColor="text1"/>
          <w:spacing w:val="8"/>
          <w:kern w:val="0"/>
          <w:sz w:val="32"/>
          <w:szCs w:val="32"/>
          <w:lang w:val="en-US" w:eastAsia="zh-CN"/>
          <w14:textFill>
            <w14:solidFill>
              <w14:schemeClr w14:val="tx1"/>
            </w14:solidFill>
          </w14:textFill>
        </w:rPr>
        <w:t>一</w:t>
      </w:r>
      <w:r>
        <w:rPr>
          <w:rFonts w:hint="eastAsia" w:ascii="Times New Roman" w:hAnsi="Times New Roman" w:eastAsia="仿宋" w:cs="Times New Roman"/>
          <w:b/>
          <w:bCs/>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b/>
          <w:bCs/>
          <w:color w:val="000000" w:themeColor="text1"/>
          <w:spacing w:val="8"/>
          <w:kern w:val="0"/>
          <w:sz w:val="32"/>
          <w:szCs w:val="32"/>
          <w14:textFill>
            <w14:solidFill>
              <w14:schemeClr w14:val="tx1"/>
            </w14:solidFill>
          </w14:textFill>
        </w:rPr>
        <w:t>“对标定级”功能操作流程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ascii="Times New Roman" w:hAnsi="Times New Roman" w:eastAsia="宋体" w:cs="Times New Roman"/>
          <w:i w:val="0"/>
          <w:caps w:val="0"/>
          <w:color w:val="000000"/>
          <w:spacing w:val="0"/>
          <w:sz w:val="32"/>
          <w:szCs w:val="32"/>
          <w:shd w:val="clear" w:fill="FFFFFF"/>
        </w:rPr>
        <w:t>1</w:t>
      </w:r>
      <w:r>
        <w:rPr>
          <w:rFonts w:hint="default" w:ascii="Times New Roman" w:hAnsi="Times New Roman" w:eastAsia="宋体" w:cs="Times New Roman"/>
          <w:i w:val="0"/>
          <w:caps w:val="0"/>
          <w:color w:val="595959"/>
          <w:spacing w:val="0"/>
          <w:sz w:val="32"/>
          <w:szCs w:val="32"/>
          <w:shd w:val="clear" w:fill="FFFFFF"/>
        </w:rPr>
        <w:t>．</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团支部自评</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（1）团支部管理员登录系统进入管理中心，点击左侧“对标定级一团支部自评”菜单，界面默认显示的为本组织当前年度“对标定级”参考标准及自评表。</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right="119"/>
        <w:jc w:val="center"/>
        <w:textAlignment w:val="auto"/>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drawing>
          <wp:inline distT="0" distB="0" distL="114300" distR="114300">
            <wp:extent cx="5610860" cy="3314700"/>
            <wp:effectExtent l="0" t="0" r="12700" b="762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5"/>
                    <a:stretch>
                      <a:fillRect/>
                    </a:stretch>
                  </pic:blipFill>
                  <pic:spPr>
                    <a:xfrm>
                      <a:off x="0" y="0"/>
                      <a:ext cx="5610860" cy="3314700"/>
                    </a:xfrm>
                    <a:prstGeom prst="rect">
                      <a:avLst/>
                    </a:prstGeom>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right="119" w:rightChars="0" w:firstLine="672" w:firstLineChars="200"/>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2</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对照参考标准，点击最后一栏“自评定级”下拉菜单</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选择自评结果后，点击“提交”按钮，完成自评。</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right="119" w:rightChars="0"/>
        <w:jc w:val="center"/>
        <w:textAlignment w:val="auto"/>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drawing>
          <wp:inline distT="0" distB="0" distL="114300" distR="114300">
            <wp:extent cx="5610860" cy="2737485"/>
            <wp:effectExtent l="0" t="0" r="12700" b="571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6"/>
                    <a:stretch>
                      <a:fillRect/>
                    </a:stretch>
                  </pic:blipFill>
                  <pic:spPr>
                    <a:xfrm>
                      <a:off x="0" y="0"/>
                      <a:ext cx="5610860" cy="2737485"/>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（3）注意事项：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①2022年6月1日及之后成立的团支部、流动团员团支部、临时团支部、待接转团支部、毕业生团支部、出国（境）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119"/>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学习研究团员团支部不纳入“对标定级”范围。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②上级团委完成复核后，团支部的自评结果不允许修改；未复核前，团支部的自评结果最多允许修改3次。</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③评定为五星级或四星级的团支部，全年开展党史学习教育活动（专题学习会、专题组织生活会、入团仪式、主题 团日）应不少于5次。开展少于2次的（含组织生活会）、未开展学习二十大精神和学习建团百年重要讲话精神两个专题的直接评定为软弱涣散团支部。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④根据“学习二十大、永远跟党走、奋进新征程”专题组织生活会实施指引开展，应开展但未开展的直接评定为软弱涣散团支部。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宋体" w:cs="Times New Roman"/>
          <w:i w:val="0"/>
          <w:caps w:val="0"/>
          <w:color w:val="000000"/>
          <w:spacing w:val="0"/>
          <w:sz w:val="32"/>
          <w:szCs w:val="32"/>
          <w:shd w:val="clear" w:fill="FFFFFF"/>
          <w:lang w:val="en-US" w:eastAsia="zh-CN"/>
        </w:rPr>
        <w:t>2</w:t>
      </w:r>
      <w:r>
        <w:rPr>
          <w:rFonts w:hint="default" w:ascii="Times New Roman" w:hAnsi="Times New Roman" w:eastAsia="宋体" w:cs="Times New Roman"/>
          <w:i w:val="0"/>
          <w:caps w:val="0"/>
          <w:color w:val="595959"/>
          <w:spacing w:val="0"/>
          <w:sz w:val="32"/>
          <w:szCs w:val="32"/>
          <w:shd w:val="clear" w:fill="FFFFFF"/>
        </w:rPr>
        <w:t>．</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学院团委复核</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团支部完成自评后，学院团委在操作中心收到提示消息，告知下级支部自评结果，并须对自评结果进行复核。</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（1）点击左侧“对标定级一上级复核”菜单，界面默认显示的为下级团支部。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（2）勾选需要复核的团（总）支部，然后点击左上角的“复核团（总）支部自评结果”按钮，再点击具体“星级”即可完成复核。</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right="119"/>
        <w:jc w:val="center"/>
        <w:textAlignment w:val="auto"/>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drawing>
          <wp:inline distT="0" distB="0" distL="114300" distR="114300">
            <wp:extent cx="5610860" cy="2510155"/>
            <wp:effectExtent l="0" t="0" r="12700" b="4445"/>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7"/>
                    <a:stretch>
                      <a:fillRect/>
                    </a:stretch>
                  </pic:blipFill>
                  <pic:spPr>
                    <a:xfrm>
                      <a:off x="0" y="0"/>
                      <a:ext cx="5610860" cy="2510155"/>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right="119"/>
        <w:jc w:val="center"/>
        <w:textAlignment w:val="auto"/>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right="119"/>
        <w:jc w:val="center"/>
        <w:textAlignment w:val="auto"/>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drawing>
          <wp:inline distT="0" distB="0" distL="114300" distR="114300">
            <wp:extent cx="5610860" cy="2776220"/>
            <wp:effectExtent l="0" t="0" r="12700" b="12700"/>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8"/>
                    <a:stretch>
                      <a:fillRect/>
                    </a:stretch>
                  </pic:blipFill>
                  <pic:spPr>
                    <a:xfrm>
                      <a:off x="0" y="0"/>
                      <a:ext cx="5610860" cy="2776220"/>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3</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）如学院团委需修改复核结果，可以点击“上级复核结果”栏的“修改”按钮重新选择。2022年12月</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15</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日1</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0</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00</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系统将锁定复核结果，不允许再次更改。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宋体" w:cs="Times New Roman"/>
          <w:i w:val="0"/>
          <w:caps w:val="0"/>
          <w:color w:val="000000"/>
          <w:spacing w:val="0"/>
          <w:sz w:val="32"/>
          <w:szCs w:val="32"/>
          <w:shd w:val="clear" w:fill="FFFFFF"/>
          <w:lang w:val="en-US" w:eastAsia="zh-CN"/>
        </w:rPr>
        <w:t>3</w:t>
      </w:r>
      <w:r>
        <w:rPr>
          <w:rFonts w:hint="default" w:ascii="Times New Roman" w:hAnsi="Times New Roman" w:eastAsia="宋体" w:cs="Times New Roman"/>
          <w:i w:val="0"/>
          <w:caps w:val="0"/>
          <w:color w:val="595959"/>
          <w:spacing w:val="0"/>
          <w:sz w:val="32"/>
          <w:szCs w:val="32"/>
          <w:shd w:val="clear" w:fill="FFFFFF"/>
        </w:rPr>
        <w:t>．</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团支部查看上级团委复核结果</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团支部在操作中心会收到提示消息，在“对标定级—团（总）支部自评”界面最后一栏，查看上级复核结果。</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b/>
          <w:bCs/>
          <w:color w:val="000000" w:themeColor="text1"/>
          <w:spacing w:val="8"/>
          <w:kern w:val="0"/>
          <w:sz w:val="32"/>
          <w:szCs w:val="32"/>
          <w:lang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right="119"/>
        <w:jc w:val="center"/>
        <w:textAlignment w:val="auto"/>
        <w:rPr>
          <w:rFonts w:hint="eastAsia" w:ascii="Times New Roman" w:hAnsi="Times New Roman" w:eastAsia="仿宋" w:cs="Times New Roman"/>
          <w:b/>
          <w:bCs/>
          <w:color w:val="000000" w:themeColor="text1"/>
          <w:spacing w:val="8"/>
          <w:kern w:val="0"/>
          <w:sz w:val="32"/>
          <w:szCs w:val="32"/>
          <w:lang w:eastAsia="zh-CN"/>
          <w14:textFill>
            <w14:solidFill>
              <w14:schemeClr w14:val="tx1"/>
            </w14:solidFill>
          </w14:textFill>
        </w:rPr>
      </w:pPr>
      <w:r>
        <w:rPr>
          <w:rFonts w:hint="eastAsia" w:ascii="Times New Roman" w:hAnsi="Times New Roman" w:eastAsia="仿宋" w:cs="Times New Roman"/>
          <w:b/>
          <w:bCs/>
          <w:color w:val="000000" w:themeColor="text1"/>
          <w:spacing w:val="8"/>
          <w:kern w:val="0"/>
          <w:sz w:val="32"/>
          <w:szCs w:val="32"/>
          <w:lang w:eastAsia="zh-CN"/>
          <w14:textFill>
            <w14:solidFill>
              <w14:schemeClr w14:val="tx1"/>
            </w14:solidFill>
          </w14:textFill>
        </w:rPr>
        <w:drawing>
          <wp:inline distT="0" distB="0" distL="114300" distR="114300">
            <wp:extent cx="5610860" cy="2523490"/>
            <wp:effectExtent l="0" t="0" r="12700" b="6350"/>
            <wp:docPr id="7" name="图片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
                    <pic:cNvPicPr>
                      <a:picLocks noChangeAspect="1"/>
                    </pic:cNvPicPr>
                  </pic:nvPicPr>
                  <pic:blipFill>
                    <a:blip r:embed="rId9"/>
                    <a:stretch>
                      <a:fillRect/>
                    </a:stretch>
                  </pic:blipFill>
                  <pic:spPr>
                    <a:xfrm>
                      <a:off x="0" y="0"/>
                      <a:ext cx="5610860" cy="2523490"/>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75" w:firstLineChars="200"/>
        <w:textAlignment w:val="auto"/>
        <w:rPr>
          <w:rFonts w:hint="eastAsia" w:ascii="Times New Roman" w:hAnsi="Times New Roman" w:eastAsia="仿宋" w:cs="Times New Roman"/>
          <w:b/>
          <w:bCs/>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b/>
          <w:bCs/>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b/>
          <w:bCs/>
          <w:color w:val="000000" w:themeColor="text1"/>
          <w:spacing w:val="8"/>
          <w:kern w:val="0"/>
          <w:sz w:val="32"/>
          <w:szCs w:val="32"/>
          <w:lang w:val="en-US" w:eastAsia="zh-CN"/>
          <w14:textFill>
            <w14:solidFill>
              <w14:schemeClr w14:val="tx1"/>
            </w14:solidFill>
          </w14:textFill>
        </w:rPr>
        <w:t>二</w:t>
      </w:r>
      <w:r>
        <w:rPr>
          <w:rFonts w:hint="eastAsia" w:ascii="Times New Roman" w:hAnsi="Times New Roman" w:eastAsia="仿宋" w:cs="Times New Roman"/>
          <w:b/>
          <w:bCs/>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b/>
          <w:bCs/>
          <w:color w:val="000000" w:themeColor="text1"/>
          <w:spacing w:val="8"/>
          <w:kern w:val="0"/>
          <w:sz w:val="32"/>
          <w:szCs w:val="32"/>
          <w14:textFill>
            <w14:solidFill>
              <w14:schemeClr w14:val="tx1"/>
            </w14:solidFill>
          </w14:textFill>
        </w:rPr>
        <w:t>常见问题Q&amp;A</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default" w:ascii="Times New Roman" w:hAnsi="Times New Roman" w:eastAsia="仿宋" w:cs="Times New Roman"/>
          <w:color w:val="000000" w:themeColor="text1"/>
          <w:spacing w:val="8"/>
          <w:kern w:val="0"/>
          <w:sz w:val="32"/>
          <w:szCs w:val="32"/>
          <w:lang w:eastAsia="zh-CN"/>
          <w14:textFill>
            <w14:solidFill>
              <w14:schemeClr w14:val="tx1"/>
            </w14:solidFill>
          </w14:textFill>
        </w:rPr>
      </w:pPr>
      <w:r>
        <w:rPr>
          <w:rFonts w:hint="eastAsia" w:ascii="Times New Roman" w:hAnsi="Times New Roman" w:eastAsia="宋体" w:cs="Times New Roman"/>
          <w:i w:val="0"/>
          <w:caps w:val="0"/>
          <w:color w:val="000000"/>
          <w:spacing w:val="0"/>
          <w:sz w:val="32"/>
          <w:szCs w:val="32"/>
          <w:shd w:val="clear" w:fill="FFFFFF"/>
          <w:lang w:val="en-US" w:eastAsia="zh-CN"/>
        </w:rPr>
        <w:t>1</w:t>
      </w:r>
      <w:r>
        <w:rPr>
          <w:rFonts w:hint="default" w:ascii="Times New Roman" w:hAnsi="Times New Roman" w:eastAsia="宋体" w:cs="Times New Roman"/>
          <w:i w:val="0"/>
          <w:caps w:val="0"/>
          <w:color w:val="595959"/>
          <w:spacing w:val="0"/>
          <w:sz w:val="32"/>
          <w:szCs w:val="32"/>
          <w:shd w:val="clear" w:fill="FFFFFF"/>
        </w:rPr>
        <w:t>．</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请问团支部管理员可以修改自评结果吗</w:t>
      </w:r>
      <w:r>
        <w:rPr>
          <w:rFonts w:hint="default" w:ascii="Times New Roman" w:hAnsi="Times New Roman" w:eastAsia="仿宋" w:cs="Times New Roman"/>
          <w:color w:val="000000" w:themeColor="text1"/>
          <w:spacing w:val="8"/>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若上级团委还未复核，团支部管理员可以修改自评结果，共3次机会，每次修改后的最新自评结果上级团委可在“操作中心”或“上级复核”界面查看。上级复核后，自评结果则无法修改。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宋体" w:cs="Times New Roman"/>
          <w:i w:val="0"/>
          <w:caps w:val="0"/>
          <w:color w:val="000000"/>
          <w:spacing w:val="0"/>
          <w:sz w:val="32"/>
          <w:szCs w:val="32"/>
          <w:shd w:val="clear" w:fill="FFFFFF"/>
          <w:lang w:val="en-US" w:eastAsia="zh-CN"/>
        </w:rPr>
        <w:t>2</w:t>
      </w:r>
      <w:r>
        <w:rPr>
          <w:rFonts w:hint="default" w:ascii="Times New Roman" w:hAnsi="Times New Roman" w:eastAsia="宋体" w:cs="Times New Roman"/>
          <w:i w:val="0"/>
          <w:caps w:val="0"/>
          <w:color w:val="595959"/>
          <w:spacing w:val="0"/>
          <w:sz w:val="32"/>
          <w:szCs w:val="32"/>
          <w:shd w:val="clear" w:fill="FFFFFF"/>
        </w:rPr>
        <w:t>．</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请问哪些团支部无需开展2022年“对标定级”工作？</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2022年6月1日及之后在系统内创建的团支部、流动团员团支部、临时团支部、待接转团支部、毕业生团支部、出国（境）学习研究团员团支部不纳入“对标定级”范围。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宋体" w:cs="Times New Roman"/>
          <w:i w:val="0"/>
          <w:caps w:val="0"/>
          <w:color w:val="000000"/>
          <w:spacing w:val="0"/>
          <w:sz w:val="32"/>
          <w:szCs w:val="32"/>
          <w:shd w:val="clear" w:fill="FFFFFF"/>
          <w:lang w:val="en-US" w:eastAsia="zh-CN"/>
        </w:rPr>
        <w:t>3</w:t>
      </w:r>
      <w:r>
        <w:rPr>
          <w:rFonts w:hint="default" w:ascii="Times New Roman" w:hAnsi="Times New Roman" w:eastAsia="宋体" w:cs="Times New Roman"/>
          <w:i w:val="0"/>
          <w:caps w:val="0"/>
          <w:color w:val="595959"/>
          <w:spacing w:val="0"/>
          <w:sz w:val="32"/>
          <w:szCs w:val="32"/>
          <w:shd w:val="clear" w:fill="FFFFFF"/>
        </w:rPr>
        <w:t>．</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党史学习教育活动录入系统后，多久更新统计信息?可以立即开展对标定级自评吗?</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若当天新录入了党史学习教育活动，请等待统计信息更新完毕后（至少24小时）再开展自评，否则自评时看到的系统限制信息仍是基于之前的党史开展情况。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宋体" w:cs="Times New Roman"/>
          <w:i w:val="0"/>
          <w:caps w:val="0"/>
          <w:color w:val="000000"/>
          <w:spacing w:val="0"/>
          <w:sz w:val="32"/>
          <w:szCs w:val="32"/>
          <w:shd w:val="clear" w:fill="FFFFFF"/>
          <w:lang w:val="en-US" w:eastAsia="zh-CN"/>
        </w:rPr>
        <w:t>4</w:t>
      </w:r>
      <w:r>
        <w:rPr>
          <w:rFonts w:hint="default" w:ascii="Times New Roman" w:hAnsi="Times New Roman" w:eastAsia="宋体" w:cs="Times New Roman"/>
          <w:i w:val="0"/>
          <w:caps w:val="0"/>
          <w:color w:val="595959"/>
          <w:spacing w:val="0"/>
          <w:sz w:val="32"/>
          <w:szCs w:val="32"/>
          <w:shd w:val="clear" w:fill="FFFFFF"/>
        </w:rPr>
        <w:t>．</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学院团委</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是否可以看到下级团支部开展“对标定级”工作的具体进度？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学院团委</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可以通过“对标定级”统计功能详细了解下级团组织“对标定级”工作的具体进展，及时掌握指导进度。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宋体" w:cs="Times New Roman"/>
          <w:i w:val="0"/>
          <w:caps w:val="0"/>
          <w:color w:val="000000"/>
          <w:spacing w:val="0"/>
          <w:sz w:val="32"/>
          <w:szCs w:val="32"/>
          <w:shd w:val="clear" w:fill="FFFFFF"/>
          <w:lang w:val="en-US" w:eastAsia="zh-CN"/>
        </w:rPr>
        <w:t>5</w:t>
      </w:r>
      <w:r>
        <w:rPr>
          <w:rFonts w:hint="default" w:ascii="Times New Roman" w:hAnsi="Times New Roman" w:eastAsia="宋体" w:cs="Times New Roman"/>
          <w:i w:val="0"/>
          <w:caps w:val="0"/>
          <w:color w:val="595959"/>
          <w:spacing w:val="0"/>
          <w:sz w:val="32"/>
          <w:szCs w:val="32"/>
          <w:shd w:val="clear" w:fill="FFFFFF"/>
        </w:rPr>
        <w:t>．</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学院团委</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能否看到下级团支部的具体星级？</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14:textFill>
            <w14:solidFill>
              <w14:schemeClr w14:val="tx1"/>
            </w14:solidFill>
          </w14:textFill>
        </w:rPr>
        <w:t>可以，</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学院团委</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在“对标定级统计—行业类别分类统计”界面，逐步定位至具体的团支部，能够看到该团支部是否已开展自评、</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学院</w:t>
      </w:r>
      <w:r>
        <w:rPr>
          <w:rFonts w:hint="eastAsia" w:ascii="Times New Roman" w:hAnsi="Times New Roman" w:eastAsia="仿宋" w:cs="Times New Roman"/>
          <w:color w:val="000000" w:themeColor="text1"/>
          <w:spacing w:val="8"/>
          <w:kern w:val="0"/>
          <w:sz w:val="32"/>
          <w:szCs w:val="32"/>
          <w14:textFill>
            <w14:solidFill>
              <w14:schemeClr w14:val="tx1"/>
            </w14:solidFill>
          </w14:textFill>
        </w:rPr>
        <w:t>团委是否已复核、自评和复核的星级。</w:t>
      </w:r>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D1"/>
    <w:rsid w:val="0016361C"/>
    <w:rsid w:val="002E60D9"/>
    <w:rsid w:val="003302BB"/>
    <w:rsid w:val="004E6FBE"/>
    <w:rsid w:val="00525A05"/>
    <w:rsid w:val="00586563"/>
    <w:rsid w:val="007E62AE"/>
    <w:rsid w:val="007F0B94"/>
    <w:rsid w:val="00986926"/>
    <w:rsid w:val="00AA0A63"/>
    <w:rsid w:val="00AC0C0E"/>
    <w:rsid w:val="00AF731F"/>
    <w:rsid w:val="00E322D1"/>
    <w:rsid w:val="00E37B21"/>
    <w:rsid w:val="00E84484"/>
    <w:rsid w:val="00ED6800"/>
    <w:rsid w:val="0EBD4CCD"/>
    <w:rsid w:val="107A71C4"/>
    <w:rsid w:val="195D5C2F"/>
    <w:rsid w:val="1F6B4405"/>
    <w:rsid w:val="37221482"/>
    <w:rsid w:val="4C126D77"/>
    <w:rsid w:val="4E39067D"/>
    <w:rsid w:val="5DB03FB8"/>
    <w:rsid w:val="5F87263B"/>
    <w:rsid w:val="61136552"/>
    <w:rsid w:val="62A32DEE"/>
    <w:rsid w:val="64616CB7"/>
    <w:rsid w:val="687F599B"/>
    <w:rsid w:val="76057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1">
    <w:name w:val="标题 1 字符"/>
    <w:basedOn w:val="7"/>
    <w:link w:val="2"/>
    <w:qFormat/>
    <w:uiPriority w:val="9"/>
    <w:rPr>
      <w:rFonts w:ascii="宋体" w:hAnsi="宋体" w:eastAsia="宋体" w:cs="宋体"/>
      <w:b/>
      <w:bCs/>
      <w:kern w:val="36"/>
      <w:sz w:val="48"/>
      <w:szCs w:val="48"/>
    </w:rPr>
  </w:style>
  <w:style w:type="character" w:customStyle="1" w:styleId="12">
    <w:name w:val="rich_media_meta"/>
    <w:basedOn w:val="7"/>
    <w:qFormat/>
    <w:uiPriority w:val="0"/>
  </w:style>
  <w:style w:type="character" w:customStyle="1" w:styleId="13">
    <w:name w:val="media_tool_meta"/>
    <w:basedOn w:val="7"/>
    <w:uiPriority w:val="0"/>
  </w:style>
  <w:style w:type="character" w:customStyle="1" w:styleId="14">
    <w:name w:val="sns_opr_gap"/>
    <w:basedOn w:val="7"/>
    <w:qFormat/>
    <w:uiPriority w:val="0"/>
  </w:style>
  <w:style w:type="character" w:customStyle="1" w:styleId="15">
    <w:name w:val="sns_opr_num"/>
    <w:basedOn w:val="7"/>
    <w:uiPriority w:val="0"/>
  </w:style>
  <w:style w:type="character" w:customStyle="1" w:styleId="16">
    <w:name w:val="wx_follow_tips_meta"/>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349</Words>
  <Characters>1995</Characters>
  <Lines>16</Lines>
  <Paragraphs>4</Paragraphs>
  <TotalTime>14</TotalTime>
  <ScaleCrop>false</ScaleCrop>
  <LinksUpToDate>false</LinksUpToDate>
  <CharactersWithSpaces>2340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2022-11-25T02:08:00Z</dcterms:created>
  <dc:creator>X</dc:creator>
  <cp:lastModifiedBy>Fanerla</cp:lastModifiedBy>
  <dcterms:modified xsi:type="dcterms:W3CDTF">2022-12-01T02:11:38Z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