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eastAsia="方正小标宋简体" w:cs="Times New Roman"/>
          <w:color w:val="000000"/>
          <w:spacing w:val="0"/>
          <w:w w:val="100"/>
          <w:kern w:val="0"/>
          <w:sz w:val="44"/>
          <w:szCs w:val="44"/>
          <w:u w:val="none" w:color="000000"/>
          <w:vertAlign w:val="baseline"/>
          <w:lang w:val="en-US" w:eastAsia="zh-CN"/>
        </w:rPr>
      </w:pPr>
      <w:r>
        <w:rPr>
          <w:rFonts w:hint="eastAsia" w:eastAsia="方正小标宋简体" w:cs="Times New Roman"/>
          <w:color w:val="000000"/>
          <w:spacing w:val="0"/>
          <w:w w:val="100"/>
          <w:kern w:val="0"/>
          <w:sz w:val="44"/>
          <w:szCs w:val="44"/>
          <w:u w:val="none" w:color="000000"/>
          <w:vertAlign w:val="baseline"/>
          <w:lang w:val="en-US" w:eastAsia="zh-CN"/>
        </w:rPr>
        <w:t>哈尔滨理工大学学院团委团建工作考核指标（2022年度）</w:t>
      </w:r>
    </w:p>
    <w:tbl>
      <w:tblPr>
        <w:tblStyle w:val="6"/>
        <w:tblW w:w="145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2791"/>
        <w:gridCol w:w="773"/>
        <w:gridCol w:w="5090"/>
        <w:gridCol w:w="2112"/>
        <w:gridCol w:w="1277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5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具体指标要求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支撑材料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考核方式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自评得分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19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思想政治引领与</w:t>
            </w:r>
            <w:r>
              <w:rPr>
                <w:rFonts w:hint="eastAsia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价值引领工作情况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</w:t>
            </w:r>
            <w:r>
              <w:rPr>
                <w:rFonts w:hint="eastAsia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分）</w:t>
            </w:r>
          </w:p>
        </w:tc>
        <w:tc>
          <w:tcPr>
            <w:tcW w:w="279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0" w:afterAutospacing="0" w:line="368" w:lineRule="atLeast"/>
              <w:ind w:right="0"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1．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开展各类主题教育实践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活动情况</w:t>
            </w:r>
          </w:p>
        </w:tc>
        <w:tc>
          <w:tcPr>
            <w:tcW w:w="77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5090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学院每年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依托“到梦空间”系统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组织开展“四史”学习教育、理想信念教育、爱国主义教育、社会主义价值观培育、中国梦学习宣传教育、国情和形势政策教育、国防和国家安全教育、法纪教育等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主题教育实践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活动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分别至少一次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记</w:t>
            </w:r>
            <w:r>
              <w:rPr>
                <w:rFonts w:hint="eastAsia" w:eastAsia="楷体" w:cs="Times New Roman"/>
                <w:sz w:val="24"/>
                <w:szCs w:val="2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分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，少一次扣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0.5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分。</w:t>
            </w:r>
          </w:p>
        </w:tc>
        <w:tc>
          <w:tcPr>
            <w:tcW w:w="2112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提供本年度学院开展各类主题教育实践活动清单（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2023年务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必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依托“到梦空间”系统开展，学校将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依据“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到梦空间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”后台数据，学院无需再另行提供）。</w:t>
            </w:r>
          </w:p>
        </w:tc>
        <w:tc>
          <w:tcPr>
            <w:tcW w:w="12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核验材料述职评议</w:t>
            </w:r>
          </w:p>
        </w:tc>
        <w:tc>
          <w:tcPr>
            <w:tcW w:w="12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团支部组织化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开展“学习二十大、永远跟党走、奋进新征程”主题教育实践活动情况</w:t>
            </w:r>
          </w:p>
        </w:tc>
        <w:tc>
          <w:tcPr>
            <w:tcW w:w="77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5090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学院所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属团支部均开展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  <w:lang w:val="en-US" w:eastAsia="zh-CN"/>
              </w:rPr>
              <w:t>党的青年运动史、建团100周年大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会精神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新时代的伟大成就、党的二十大精神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四个专题学习，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团支部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覆盖率100%并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录入“智慧团建”系统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记</w:t>
            </w:r>
            <w:r>
              <w:rPr>
                <w:rFonts w:hint="eastAsia" w:eastAsia="楷体" w:cs="Times New Roman"/>
                <w:sz w:val="24"/>
                <w:szCs w:val="2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分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每出现一个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未开展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团支部扣</w:t>
            </w:r>
            <w:r>
              <w:rPr>
                <w:rFonts w:hint="eastAsia" w:ascii="Times New Roman" w:hAnsi="Times New Roman" w:eastAsia="楷体" w:cs="Times New Roman"/>
                <w:sz w:val="24"/>
                <w:szCs w:val="22"/>
                <w:lang w:val="en-US" w:eastAsia="zh-CN"/>
              </w:rPr>
              <w:t>0.5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分</w:t>
            </w:r>
            <w:r>
              <w:rPr>
                <w:rFonts w:hint="eastAsia" w:ascii="仿宋" w:hAnsi="仿宋" w:cs="仿宋"/>
                <w:sz w:val="24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最低记0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分。</w:t>
            </w:r>
          </w:p>
        </w:tc>
        <w:tc>
          <w:tcPr>
            <w:tcW w:w="2112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依据“智慧团建”后台数据，学院无需另行提供。</w:t>
            </w:r>
          </w:p>
        </w:tc>
        <w:tc>
          <w:tcPr>
            <w:tcW w:w="12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核验材料述职评议</w:t>
            </w:r>
          </w:p>
        </w:tc>
        <w:tc>
          <w:tcPr>
            <w:tcW w:w="12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default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“青马工程”实施情况</w:t>
            </w:r>
          </w:p>
        </w:tc>
        <w:tc>
          <w:tcPr>
            <w:tcW w:w="77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5090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举办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院级“青马工程”培训班，推荐学生参与校级“青马工程”并顺利结业记2分，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出现一个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未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按期结业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扣</w:t>
            </w:r>
            <w:r>
              <w:rPr>
                <w:rFonts w:hint="eastAsia" w:ascii="Times New Roman" w:hAnsi="Times New Roman" w:eastAsia="楷体" w:cs="Times New Roman"/>
                <w:sz w:val="24"/>
                <w:szCs w:val="22"/>
                <w:lang w:val="en-US" w:eastAsia="zh-CN"/>
              </w:rPr>
              <w:t>0.5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分</w:t>
            </w:r>
            <w:r>
              <w:rPr>
                <w:rFonts w:hint="eastAsia" w:ascii="仿宋" w:hAnsi="仿宋" w:cs="仿宋"/>
                <w:sz w:val="24"/>
                <w:szCs w:val="22"/>
                <w:lang w:eastAsia="zh-CN"/>
              </w:rPr>
              <w:t>，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未开展院级“青马工程”培训班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</w:rPr>
              <w:t>扣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分</w:t>
            </w:r>
            <w:r>
              <w:rPr>
                <w:rFonts w:hint="eastAsia" w:ascii="仿宋" w:hAnsi="仿宋" w:cs="仿宋"/>
                <w:sz w:val="24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最低记0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分。</w:t>
            </w:r>
          </w:p>
        </w:tc>
        <w:tc>
          <w:tcPr>
            <w:tcW w:w="2112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提供本年度学院“青马工程”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宣传报道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2"/>
              </w:rPr>
              <w:t>链接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。</w:t>
            </w:r>
          </w:p>
        </w:tc>
        <w:tc>
          <w:tcPr>
            <w:tcW w:w="12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  <w:t>核验材料述职评议</w:t>
            </w:r>
          </w:p>
        </w:tc>
        <w:tc>
          <w:tcPr>
            <w:tcW w:w="12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cs="仿宋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团学干部培训情况</w:t>
            </w:r>
          </w:p>
        </w:tc>
        <w:tc>
          <w:tcPr>
            <w:tcW w:w="77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5090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学院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每年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至少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组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开展1次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院团学干部培训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记2分，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工作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不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力酌情扣分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，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未开展不得分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。</w:t>
            </w:r>
          </w:p>
        </w:tc>
        <w:tc>
          <w:tcPr>
            <w:tcW w:w="2112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宣传报道链接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2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核验材料述职评议</w:t>
            </w:r>
          </w:p>
        </w:tc>
        <w:tc>
          <w:tcPr>
            <w:tcW w:w="12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cs="仿宋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团委书记讲团课活动情况</w:t>
            </w:r>
          </w:p>
        </w:tc>
        <w:tc>
          <w:tcPr>
            <w:tcW w:w="77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5090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学院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团委书记每年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至少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开展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2次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讲团课活动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记</w:t>
            </w:r>
            <w:r>
              <w:rPr>
                <w:rFonts w:hint="eastAsia" w:eastAsia="楷体" w:cs="Times New Roman"/>
                <w:sz w:val="24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分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，少一次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扣1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分。</w:t>
            </w:r>
          </w:p>
        </w:tc>
        <w:tc>
          <w:tcPr>
            <w:tcW w:w="2112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宣传报道链接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2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  <w:t>核验材料述职评议</w:t>
            </w:r>
          </w:p>
        </w:tc>
        <w:tc>
          <w:tcPr>
            <w:tcW w:w="12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eastAsia="仿宋" w:cs="仿宋"/>
                <w:sz w:val="24"/>
              </w:rPr>
              <w:t>主题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团日</w:t>
            </w:r>
            <w:r>
              <w:rPr>
                <w:rFonts w:hint="eastAsia" w:ascii="仿宋" w:hAnsi="仿宋" w:eastAsia="仿宋" w:cs="仿宋"/>
                <w:sz w:val="24"/>
              </w:rPr>
              <w:t>活动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情况</w:t>
            </w:r>
          </w:p>
        </w:tc>
        <w:tc>
          <w:tcPr>
            <w:tcW w:w="77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5090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学院所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属团支部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依托“到梦空间”系统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  <w:lang w:val="en-US" w:eastAsia="zh-CN"/>
              </w:rPr>
              <w:t>每月均开展</w:t>
            </w:r>
            <w:r>
              <w:rPr>
                <w:rFonts w:hint="default" w:ascii="Times New Roman" w:hAnsi="Times New Roman" w:eastAsia="楷体" w:cs="Times New Roman"/>
                <w:sz w:val="24"/>
                <w:szCs w:val="2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</w:rPr>
              <w:t>次主题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  <w:lang w:val="en-US" w:eastAsia="zh-CN"/>
              </w:rPr>
              <w:t>团日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</w:rPr>
              <w:t>活动</w:t>
            </w:r>
            <w:r>
              <w:rPr>
                <w:rFonts w:hint="eastAsia" w:cs="Times New Roman"/>
                <w:sz w:val="24"/>
                <w:szCs w:val="22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其中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至少组织化开展6次集中政治理论学习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）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并录入“智慧团建”系统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，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工作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不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力酌情扣分</w:t>
            </w:r>
            <w:r>
              <w:rPr>
                <w:rFonts w:hint="eastAsia" w:cs="Times New Roman"/>
                <w:sz w:val="24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最低记0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分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</w:rPr>
              <w:t>。</w:t>
            </w:r>
          </w:p>
        </w:tc>
        <w:tc>
          <w:tcPr>
            <w:tcW w:w="211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提供本年度学院所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属团支部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</w:rPr>
              <w:t>主题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  <w:lang w:val="en-US" w:eastAsia="zh-CN"/>
              </w:rPr>
              <w:t>团日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</w:rPr>
              <w:t>活动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清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单（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2023年务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必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依托“到梦空间”系统开展，学校将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依据“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到梦空间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”和“智慧团建”后台数据，学院无需再另行提供）。</w:t>
            </w:r>
          </w:p>
        </w:tc>
        <w:tc>
          <w:tcPr>
            <w:tcW w:w="12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  <w:t>核验材料述职评议</w:t>
            </w:r>
          </w:p>
        </w:tc>
        <w:tc>
          <w:tcPr>
            <w:tcW w:w="12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推行“青年大学习”工作情况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509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每期“青年大学习”参与率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均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不低于</w:t>
            </w:r>
            <w:r>
              <w:rPr>
                <w:rFonts w:hint="eastAsia" w:eastAsia="楷体" w:cs="Times New Roman"/>
                <w:sz w:val="24"/>
                <w:szCs w:val="22"/>
                <w:lang w:val="en-US" w:eastAsia="zh-CN"/>
              </w:rPr>
              <w:t>90</w:t>
            </w:r>
            <w:r>
              <w:rPr>
                <w:rFonts w:hint="eastAsia" w:ascii="Times New Roman" w:hAnsi="Times New Roman" w:eastAsia="楷体" w:cs="Times New Roman"/>
                <w:sz w:val="24"/>
                <w:szCs w:val="22"/>
                <w:lang w:val="en-US" w:eastAsia="zh-CN"/>
              </w:rPr>
              <w:t>%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，每出现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一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期不达标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扣</w:t>
            </w:r>
            <w:r>
              <w:rPr>
                <w:rFonts w:hint="eastAsia" w:eastAsia="楷体" w:cs="Times New Roman"/>
                <w:sz w:val="24"/>
                <w:szCs w:val="22"/>
                <w:lang w:val="en-US" w:eastAsia="zh-CN"/>
              </w:rPr>
              <w:t>0.5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分</w:t>
            </w:r>
            <w:r>
              <w:rPr>
                <w:rFonts w:hint="eastAsia" w:ascii="仿宋" w:hAnsi="仿宋" w:cs="仿宋"/>
                <w:sz w:val="24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最低记0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分。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依据本年度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“青年大学习”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后台数据，学院无需另行提供。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eastAsia="仿宋" w:cs="仿宋"/>
                <w:sz w:val="24"/>
              </w:rPr>
              <w:t>所属学生递交入党申请书比例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509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学院学生申请入党比例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100%记2分，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≥90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%记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1.5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分，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≥80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%记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分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，＜80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%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不得分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依据“智慧团建”后台数据，学院无需另行提供。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19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共青团组织建设</w:t>
            </w:r>
            <w:r>
              <w:rPr>
                <w:rFonts w:hint="eastAsia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工作情况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</w:t>
            </w:r>
            <w:r>
              <w:rPr>
                <w:rFonts w:hint="eastAsia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分）</w:t>
            </w:r>
          </w:p>
        </w:tc>
        <w:tc>
          <w:tcPr>
            <w:tcW w:w="2791" w:type="dxa"/>
            <w:vAlign w:val="center"/>
          </w:tcPr>
          <w:p>
            <w:pPr>
              <w:jc w:val="left"/>
              <w:rPr>
                <w:rFonts w:hint="default" w:ascii="仿宋" w:hAnsi="仿宋" w:cs="仿宋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落实党建带团建情况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default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509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学院党委重视共青团工作，指导帮助共青团搞好自身建设，定期听取团组织工作汇报，研究讨论团的工作并给予指导。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default" w:ascii="仿宋_GB2312" w:eastAsia="仿宋_GB2312" w:cs="仿宋_GB2312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2"/>
                <w:lang w:val="en-US" w:eastAsia="zh-CN"/>
              </w:rPr>
              <w:t>会议纪要。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eastAsia="仿宋" w:cs="仿宋"/>
                <w:sz w:val="24"/>
              </w:rPr>
              <w:t>团组织机构建设情况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509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团委、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所属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团支部的机构和人员设置完备，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团支部团员人数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不得为0且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不超过50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人，团支书兼任班长或班长兼任团支部副书记，学院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团委书记按学校科级正职干部配备和管理</w:t>
            </w:r>
            <w:r>
              <w:rPr>
                <w:rFonts w:hint="eastAsia" w:ascii="仿宋" w:hAnsi="仿宋" w:cs="仿宋"/>
                <w:sz w:val="24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空岗不得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超过3个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月</w:t>
            </w:r>
            <w:r>
              <w:rPr>
                <w:rFonts w:hint="eastAsia" w:ascii="仿宋" w:hAnsi="仿宋" w:cs="仿宋"/>
                <w:sz w:val="24"/>
                <w:szCs w:val="22"/>
                <w:lang w:eastAsia="zh-CN"/>
              </w:rPr>
              <w:t>；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团委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副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书记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担任学生会、研究生会秘书长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不完善酌情扣分</w:t>
            </w:r>
            <w:r>
              <w:rPr>
                <w:rFonts w:hint="eastAsia" w:ascii="仿宋" w:hAnsi="仿宋" w:cs="仿宋"/>
                <w:sz w:val="24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最低记0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分。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依据本年度团统数据和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“智慧团建”后台数据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，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学院无需另行提供。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sz w:val="24"/>
              </w:rPr>
            </w:pPr>
            <w:r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11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团员档案核查管理情况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5090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规范团员基本档案（《入团志愿书》），其他档案资料不作统一要求，团员基本档案存入学生档案统一管理，随学生档案转移，学院要安排专人按照“一人一档”原则核查并妥善保管好团员基本档案记2分，核查管理不当不得分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依据相关工作记录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，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学院无需另行提供。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left"/>
              <w:rPr>
                <w:rFonts w:hint="default" w:ascii="仿宋" w:hAnsi="仿宋" w:cs="仿宋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团支部工作手册</w:t>
            </w:r>
            <w:r>
              <w:rPr>
                <w:rFonts w:hint="eastAsia" w:ascii="仿宋" w:hAnsi="仿宋" w:eastAsia="仿宋" w:cs="仿宋"/>
                <w:sz w:val="24"/>
              </w:rPr>
              <w:t>规范化情况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default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5090" w:type="dxa"/>
            <w:vAlign w:val="center"/>
          </w:tcPr>
          <w:p>
            <w:pPr>
              <w:jc w:val="left"/>
              <w:rPr>
                <w:rFonts w:hint="eastAsia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所属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团支部工作手册填写规范、信息完善记2分，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每出现1次不规范情况扣0.5分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最低记0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分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依据相关工作记录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，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学院无需另行提供。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13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eastAsia="仿宋" w:cs="仿宋"/>
                <w:sz w:val="24"/>
              </w:rPr>
              <w:t>团费收缴、团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情</w:t>
            </w:r>
            <w:r>
              <w:rPr>
                <w:rFonts w:hint="eastAsia" w:ascii="仿宋" w:hAnsi="仿宋" w:eastAsia="仿宋" w:cs="仿宋"/>
                <w:sz w:val="24"/>
              </w:rPr>
              <w:t>统计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工作情况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eastAsia="楷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5090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保质保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量的按时完成工作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  <w:lang w:val="en-US" w:eastAsia="zh-CN"/>
              </w:rPr>
              <w:t>，差错率为0记2分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  <w:lang w:val="en-US" w:eastAsia="zh-CN"/>
              </w:rPr>
              <w:t>出现差错1次扣0.5分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最低记0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分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  <w:lang w:val="en-US" w:eastAsia="zh-CN"/>
              </w:rPr>
              <w:t>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依据相关工作记录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，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学院无需另行提供。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14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新</w:t>
            </w:r>
            <w:r>
              <w:rPr>
                <w:rFonts w:hint="eastAsia" w:ascii="仿宋" w:hAnsi="仿宋" w:eastAsia="仿宋" w:cs="仿宋"/>
                <w:sz w:val="24"/>
              </w:rPr>
              <w:t>团员发展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509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严格落实团员发展程序“十步法”，每年按时完成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发展团员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指标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并及时录入“智慧团建”系统</w:t>
            </w:r>
            <w:r>
              <w:rPr>
                <w:rFonts w:hint="eastAsia" w:ascii="仿宋" w:hAnsi="仿宋" w:cs="仿宋"/>
                <w:sz w:val="24"/>
                <w:szCs w:val="22"/>
                <w:lang w:eastAsia="zh-CN"/>
              </w:rPr>
              <w:t>，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较为规范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记2分</w:t>
            </w:r>
            <w:r>
              <w:rPr>
                <w:rFonts w:hint="eastAsia" w:ascii="仿宋" w:hAnsi="仿宋" w:eastAsia="仿宋" w:cs="仿宋"/>
                <w:sz w:val="24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每出现1次不规范情况扣0.5分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最低记0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分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  <w:lang w:val="en-US" w:eastAsia="zh-CN"/>
              </w:rPr>
              <w:t>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依据相关工作记录和“智慧团建”后台数据，学院无需另行提供。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15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eastAsia="仿宋" w:cs="仿宋"/>
                <w:sz w:val="24"/>
              </w:rPr>
              <w:t>推优入党工作情况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2"/>
                <w:lang w:val="en-US" w:eastAsia="zh-CN"/>
              </w:rPr>
              <w:t>2</w:t>
            </w:r>
          </w:p>
        </w:tc>
        <w:tc>
          <w:tcPr>
            <w:tcW w:w="509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严格按照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团中央《共青团推优入党工作实施办法(试行)》规定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规范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“推优”程序，加强过程培养，提高“推优”质量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并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  <w:lang w:val="en-US" w:eastAsia="zh-CN"/>
              </w:rPr>
              <w:t>规范录入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  <w:lang w:val="en-US" w:eastAsia="zh-CN"/>
              </w:rPr>
              <w:t>智慧团建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  <w:lang w:val="en-US" w:eastAsia="zh-CN"/>
              </w:rPr>
              <w:t>系统推优入党记载，差错率为0记2分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  <w:lang w:val="en-US" w:eastAsia="zh-CN"/>
              </w:rPr>
              <w:t>出现差错1次扣0.5分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最低记0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分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  <w:lang w:val="en-US" w:eastAsia="zh-CN"/>
              </w:rPr>
              <w:t>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依据“智慧团建”后台数据，学院无需另行提供。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团组织关系转接工作情况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5090" w:type="dxa"/>
            <w:vAlign w:val="center"/>
          </w:tcPr>
          <w:p>
            <w:pPr>
              <w:jc w:val="left"/>
              <w:rPr>
                <w:rFonts w:hint="eastAsia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“学社衔接率”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100%记2分，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≥90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%记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1.5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分，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≥85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%记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分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，＜85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%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不得分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依据“智慧团建”后台数据，学院无需另行提供。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17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“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智慧团建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”团员信息库平台建设管理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情况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5090" w:type="dxa"/>
            <w:vAlign w:val="center"/>
          </w:tcPr>
          <w:p>
            <w:pPr>
              <w:jc w:val="left"/>
              <w:rPr>
                <w:rFonts w:hint="default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设有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专人负责本学院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“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智慧团建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”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系统组织管理、干部管理、团员管理、团内激励等信息录入工作，信息完整且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较为规范记2分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每出现1次不规范情况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扣</w:t>
            </w:r>
            <w:r>
              <w:rPr>
                <w:rFonts w:hint="eastAsia" w:ascii="Times New Roman" w:hAnsi="Times New Roman" w:eastAsia="楷体" w:cs="Times New Roman"/>
                <w:sz w:val="24"/>
                <w:szCs w:val="22"/>
                <w:lang w:val="en-US" w:eastAsia="zh-CN"/>
              </w:rPr>
              <w:t>0.5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分</w:t>
            </w:r>
            <w:r>
              <w:rPr>
                <w:rFonts w:hint="eastAsia" w:ascii="仿宋" w:hAnsi="仿宋" w:cs="仿宋"/>
                <w:sz w:val="24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最低记0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分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依据“智慧团建”后台数据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，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学院无需另行提供。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18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团支部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“三会两制一课”制度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509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所属团支部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均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严格贯彻落实“三会两制一课”制度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，团支部每年至少召开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1次组织生活会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组织生活会一般以团支部团员大会、团支部委员会或者团小组会形式召开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并录入“智慧团建”系统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记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每出现1次不规范情况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扣</w:t>
            </w:r>
            <w:r>
              <w:rPr>
                <w:rFonts w:hint="eastAsia" w:ascii="Times New Roman" w:hAnsi="Times New Roman" w:eastAsia="楷体" w:cs="Times New Roman"/>
                <w:sz w:val="24"/>
                <w:szCs w:val="22"/>
                <w:lang w:val="en-US" w:eastAsia="zh-CN"/>
              </w:rPr>
              <w:t>0.5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分</w:t>
            </w:r>
            <w:r>
              <w:rPr>
                <w:rFonts w:hint="eastAsia" w:ascii="仿宋" w:hAnsi="仿宋" w:cs="仿宋"/>
                <w:sz w:val="24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最低记0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分。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依据“智慧团建”后台数据，学院无需另行提供。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sz w:val="24"/>
              </w:rPr>
            </w:pPr>
            <w:r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19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团支部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对标定级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工作情况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5090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保质保量的按时完成工作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较为规范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并录入“智慧团建”系统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记</w:t>
            </w:r>
            <w:r>
              <w:rPr>
                <w:rFonts w:hint="eastAsia" w:eastAsia="楷体" w:cs="Times New Roman"/>
                <w:sz w:val="24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每出现1次不规范情况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扣</w:t>
            </w:r>
            <w:r>
              <w:rPr>
                <w:rFonts w:hint="eastAsia" w:ascii="Times New Roman" w:hAnsi="Times New Roman" w:eastAsia="楷体" w:cs="Times New Roman"/>
                <w:sz w:val="24"/>
                <w:szCs w:val="22"/>
                <w:lang w:val="en-US" w:eastAsia="zh-CN"/>
              </w:rPr>
              <w:t>0.5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分</w:t>
            </w:r>
            <w:r>
              <w:rPr>
                <w:rFonts w:hint="eastAsia" w:ascii="仿宋" w:hAnsi="仿宋" w:cs="仿宋"/>
                <w:sz w:val="24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最低记0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分。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依据“智慧团建”后台数据，学院无需另行提供。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sz w:val="24"/>
              </w:rPr>
            </w:pPr>
            <w:r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共青团宣传调研工作情况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（10分）</w:t>
            </w:r>
          </w:p>
        </w:tc>
        <w:tc>
          <w:tcPr>
            <w:tcW w:w="279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团属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宣传队伍建设情况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509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学院高度重视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团属宣传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队伍建设，设有专人负责宣传工作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注重对宣传员、通讯员的指导与培养，积极为本单位宣传工作创造条件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记2分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，工作不力酌情扣分，最低记0分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依据相关工作记录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，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学院无需另行提供。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团属</w:t>
            </w:r>
            <w:r>
              <w:rPr>
                <w:rFonts w:hint="eastAsia" w:ascii="仿宋" w:hAnsi="仿宋" w:eastAsia="仿宋" w:cs="仿宋"/>
                <w:sz w:val="24"/>
              </w:rPr>
              <w:t>网络宣传阵地建设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情况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default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509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学院团委要有微信公众平台并能及时更新、发布基层动态及团学工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  <w:lang w:val="en-US" w:eastAsia="zh-CN"/>
              </w:rPr>
              <w:t>作信息。没有记0分，不及时更新视情况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酌情扣分，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最低记0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分。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提供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微信公众平台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账号名称及后台本年度数据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left"/>
              <w:rPr>
                <w:rFonts w:hint="default" w:ascii="仿宋" w:hAnsi="仿宋" w:cs="仿宋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学校</w:t>
            </w:r>
            <w:r>
              <w:rPr>
                <w:rFonts w:hint="eastAsia" w:ascii="仿宋" w:hAnsi="仿宋" w:eastAsia="仿宋" w:cs="仿宋"/>
                <w:sz w:val="24"/>
              </w:rPr>
              <w:t>共青团网站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投稿</w:t>
            </w:r>
            <w:r>
              <w:rPr>
                <w:rFonts w:hint="eastAsia" w:ascii="仿宋" w:hAnsi="仿宋" w:eastAsia="仿宋" w:cs="仿宋"/>
                <w:sz w:val="24"/>
              </w:rPr>
              <w:t>的报道情况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default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509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充分利用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学校</w:t>
            </w:r>
            <w:r>
              <w:rPr>
                <w:rFonts w:hint="eastAsia" w:ascii="仿宋" w:hAnsi="仿宋" w:eastAsia="仿宋" w:cs="仿宋"/>
                <w:sz w:val="24"/>
              </w:rPr>
              <w:t>共青团网站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这一宣传媒介，对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本学院共青团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日常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  <w:lang w:val="en-US" w:eastAsia="zh-CN"/>
              </w:rPr>
              <w:t>工作开展情况、特色工作创新情况等进行宣传报道。依据投稿的报道次数，每年不少于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  <w:lang w:val="en-US" w:eastAsia="zh-CN"/>
              </w:rPr>
              <w:t>次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记2分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  <w:lang w:val="en-US" w:eastAsia="zh-CN"/>
              </w:rPr>
              <w:t>，每少一次扣0.5分。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依据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学校</w:t>
            </w:r>
            <w:r>
              <w:rPr>
                <w:rFonts w:hint="eastAsia" w:ascii="仿宋" w:hAnsi="仿宋" w:eastAsia="仿宋" w:cs="仿宋"/>
                <w:sz w:val="24"/>
              </w:rPr>
              <w:t>共青团网站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后台数据，学院无需另行提供。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23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cs="仿宋"/>
                <w:sz w:val="24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理工青年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”微信、抖音平台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投稿</w:t>
            </w:r>
            <w:r>
              <w:rPr>
                <w:rFonts w:hint="eastAsia" w:ascii="仿宋" w:hAnsi="仿宋" w:eastAsia="仿宋" w:cs="仿宋"/>
                <w:sz w:val="24"/>
              </w:rPr>
              <w:t>的报道情况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509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积极向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“理工青年”微信、抖音平台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投稿，集中展示本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取得的新成效、新做法、新经验；讲述本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发生的新闻、宣传的先进人物、先进事迹等，充分展示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本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学院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  <w:lang w:val="en-US" w:eastAsia="zh-CN"/>
              </w:rPr>
              <w:t>师生积极向上的精神风貌。依据投稿的报道次数，每年不少于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  <w:lang w:val="en-US" w:eastAsia="zh-CN"/>
              </w:rPr>
              <w:t>次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记2分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  <w:lang w:val="en-US" w:eastAsia="zh-CN"/>
              </w:rPr>
              <w:t>，每少一次扣0.5分。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依据“理工青年”微信、抖音平台后台数据，学院无需另行提供。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24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团学领域舆情监管情况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5090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lang w:val="en-US" w:eastAsia="zh-CN"/>
              </w:rPr>
              <w:t>学院团学领域舆情监管到位，明确专人负责网络舆情工作，做到舆情问题及时发现、快速处理和合理回复，积极正面引导，化解群众疑虑，树立良好形象记</w:t>
            </w:r>
            <w:r>
              <w:rPr>
                <w:rFonts w:hint="eastAsia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分，产生并未及时控制团学领域舆情酌情扣分，造成较恶劣的社会影响不得分。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lang w:val="en-US" w:eastAsia="zh-CN"/>
              </w:rPr>
              <w:t>依据校园集市、微博超话、知乎、抖音、快手、B站、贴吧等平台有关学院团学领域舆情情况，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学院无需另行提供。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学生</w:t>
            </w:r>
            <w:r>
              <w:rPr>
                <w:rFonts w:hint="eastAsia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会、研究生会工作情况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（1</w:t>
            </w:r>
            <w:r>
              <w:rPr>
                <w:rFonts w:hint="eastAsia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分</w:t>
            </w:r>
            <w:r>
              <w:rPr>
                <w:rFonts w:hint="eastAsia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）</w:t>
            </w:r>
          </w:p>
        </w:tc>
        <w:tc>
          <w:tcPr>
            <w:tcW w:w="2791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学生会、研究生会组织领导情况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5090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学生会、研究生建设纳入学院党建工作整体规划，学院党委每年至少听取一次学生会、研究生会工作报告，研究决定重点事项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记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分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会议纪要。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26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学生会、研究生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深化改革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情况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5090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院级学生会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、研究生会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贯彻落实高校学生会深化改革到位，组织健全，制度完善，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完成全国学联办年终分类评估调研要求中各项指标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记</w:t>
            </w:r>
            <w:r>
              <w:rPr>
                <w:rFonts w:hint="eastAsia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分，未完成酌情扣分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依据年终分类评估调研数据，学院无需另行提供。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left"/>
              <w:rPr>
                <w:rFonts w:hint="default" w:ascii="仿宋" w:hAnsi="仿宋" w:cs="仿宋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27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按期规范召开学生代表大会或全体学生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大会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5090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每年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规范召开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院级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学代会，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完成主席团换届选举工作记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分，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本年度未召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开学代会记0分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本年度学代会请示，批复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本年度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及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2"/>
                <w:lang w:val="en-US" w:eastAsia="zh-CN"/>
              </w:rPr>
              <w:t>宣传报道链接。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28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学生会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考核情况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eastAsia="楷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5090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依据校学生会对院级学生会考核结果排序，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前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名记2分，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-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名记1分，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名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以后记0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.5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分。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依据本年度学生会考核结果，学院无需另行提供。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29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按期规范召开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研究生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代表大会或全体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研究生大会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5090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每年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规范召开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院级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研代会，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完成主席团换届选举工作记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分，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本年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度未召开研代会记0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分。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提供本年度研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代会请示，批复及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2"/>
                <w:lang w:val="en-US" w:eastAsia="zh-CN"/>
              </w:rPr>
              <w:t>宣传报道链接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2"/>
              </w:rPr>
              <w:t>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研究生会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考核情况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eastAsia="楷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2"/>
                <w:lang w:val="en-US" w:eastAsia="zh-CN"/>
              </w:rPr>
              <w:t>2</w:t>
            </w:r>
          </w:p>
        </w:tc>
        <w:tc>
          <w:tcPr>
            <w:tcW w:w="5090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依据校研究生会对院级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研究生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会考核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结果排序，前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名记2分，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-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名记1分，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名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以后记0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.5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分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，未成立院级研究生会不得分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依据本年度研究生会考核结果，学院无需另行提供。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19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学生社团建设管理工作情况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（1</w:t>
            </w:r>
            <w:r>
              <w:rPr>
                <w:rFonts w:hint="eastAsia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分</w:t>
            </w:r>
            <w:r>
              <w:rPr>
                <w:rFonts w:hint="eastAsia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）</w:t>
            </w:r>
          </w:p>
        </w:tc>
        <w:tc>
          <w:tcPr>
            <w:tcW w:w="2791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31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学生社团建设管理协调联动长效机制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szCs w:val="22"/>
                <w:lang w:val="en-US" w:eastAsia="zh-CN"/>
              </w:rPr>
              <w:t>2</w:t>
            </w:r>
          </w:p>
        </w:tc>
        <w:tc>
          <w:tcPr>
            <w:tcW w:w="5090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履行学生社团业务指导单位主体责任，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成立院级学生社团指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导中心，设有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  <w:lang w:val="en-US" w:eastAsia="zh-CN"/>
              </w:rPr>
              <w:t>专人负责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所属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学生社团建设管理工作记2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分，未建立不得分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2"/>
              </w:rPr>
              <w:t>提供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2"/>
                <w:lang w:val="en-US" w:eastAsia="zh-CN"/>
              </w:rPr>
              <w:t>学院相关文件资料或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宣传报道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2"/>
              </w:rPr>
              <w:t>链接。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32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学生社团建设情况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default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5090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思想政治类、学术科技类、创新创业类、文化体育类、志愿公益类、自律互助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类6个类别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分别至少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建有一个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学生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社团，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每少1个类别扣0.5分，最低记0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分。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default" w:ascii="仿宋" w:hAnsi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lang w:val="en-US" w:eastAsia="zh-CN"/>
              </w:rPr>
              <w:t>依据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本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年度学生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社团年审数据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，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学院无需另行提供。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33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学生社团参与人数情况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szCs w:val="22"/>
                <w:lang w:val="en-US" w:eastAsia="zh-CN"/>
              </w:rPr>
              <w:t>2</w:t>
            </w:r>
          </w:p>
        </w:tc>
        <w:tc>
          <w:tcPr>
            <w:tcW w:w="5090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学院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  <w:lang w:val="en-US" w:eastAsia="zh-CN"/>
              </w:rPr>
              <w:t>学生参与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学生社团人数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  <w:lang w:val="en-US" w:eastAsia="zh-CN"/>
              </w:rPr>
              <w:t>达到学生总数的65%以上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记2分，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≥50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%记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1.5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分，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≥30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%记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分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，＜30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%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不得分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default" w:ascii="仿宋" w:hAnsi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lang w:val="en-US" w:eastAsia="zh-CN"/>
              </w:rPr>
              <w:t>依据本年度学生社团年审数据，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学院无需另行提供。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34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学生社团活动开展情况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eastAsia="楷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509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lang w:val="en-US" w:eastAsia="zh-CN"/>
              </w:rPr>
              <w:t>学院所属学生社团每年至少依托“到梦空间”系统开展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4次活动记2分，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少一次扣0.5分。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default" w:ascii="仿宋" w:hAnsi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lang w:val="en-US" w:eastAsia="zh-CN"/>
              </w:rPr>
              <w:t>依据本年度学生社团年审数据，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学院无需另行提供。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学生社团指导教师配备情况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default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5090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学院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配强学生社团指导教师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，建立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学生社团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  <w:lang w:val="en-US" w:eastAsia="zh-CN"/>
              </w:rPr>
              <w:t>指导老师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数据库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，指导教师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  <w:lang w:val="en-US" w:eastAsia="zh-CN"/>
              </w:rPr>
              <w:t>不少于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学院教工人数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  <w:lang w:val="en-US" w:eastAsia="zh-CN"/>
              </w:rPr>
              <w:t>的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  <w:lang w:val="en-US" w:eastAsia="zh-CN"/>
              </w:rPr>
              <w:t>%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记1分，未完成不得分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2"/>
                <w:lang w:val="en-US" w:eastAsia="zh-CN"/>
              </w:rPr>
              <w:t>提供学院本年度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学生社团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  <w:lang w:val="en-US" w:eastAsia="zh-CN"/>
              </w:rPr>
              <w:t>指导老师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数据库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名单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36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学生社团建立团支部情况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default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5090" w:type="dxa"/>
            <w:vAlign w:val="center"/>
          </w:tcPr>
          <w:p>
            <w:pPr>
              <w:jc w:val="left"/>
              <w:rPr>
                <w:rFonts w:hint="default" w:ascii="仿宋" w:hAnsi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lang w:val="en-US" w:eastAsia="zh-CN"/>
              </w:rPr>
              <w:t>学院所属学生社团普遍建立功能型团支部，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设立支委会并组织开展相关团组织活动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记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分，未建立不得分。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default" w:ascii="仿宋" w:hAnsi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lang w:val="en-US" w:eastAsia="zh-CN"/>
              </w:rPr>
              <w:t>提供所属学生社团成立功能型团支部的会议记录。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“第二课堂成绩单”制度</w:t>
            </w:r>
            <w:r>
              <w:rPr>
                <w:rFonts w:hint="eastAsia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工作情况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（1</w:t>
            </w:r>
            <w:r>
              <w:rPr>
                <w:rFonts w:hint="eastAsia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分）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37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第二课堂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服务管理机构建设情况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509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学院成立“第二课堂成绩单”制度专项工作组，设有专人负责，组建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院级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第二课堂运营中心帮助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指导各班级团支部成立“第二课堂成绩单”认定小组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记</w:t>
            </w:r>
            <w:r>
              <w:rPr>
                <w:rFonts w:hint="eastAsia" w:ascii="Times New Roman" w:hAnsi="Times New Roman" w:eastAsia="楷体" w:cs="Times New Roman"/>
                <w:sz w:val="24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分</w:t>
            </w:r>
            <w:r>
              <w:rPr>
                <w:rFonts w:hint="eastAsia" w:ascii="仿宋" w:hAnsi="仿宋" w:cs="仿宋"/>
                <w:sz w:val="24"/>
                <w:szCs w:val="22"/>
                <w:lang w:eastAsia="zh-CN"/>
              </w:rPr>
              <w:t>，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未建立不得分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2"/>
              </w:rPr>
              <w:t>提供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2"/>
                <w:lang w:val="en-US" w:eastAsia="zh-CN"/>
              </w:rPr>
              <w:t>学院相关文件资料或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宣传报道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2"/>
              </w:rPr>
              <w:t>链接。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38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院级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第二课堂活动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开展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情况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509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学院每年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依据教学要求和课程标准科学制定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院级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第二课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  <w:lang w:val="en-US" w:eastAsia="zh-CN"/>
              </w:rPr>
              <w:t>堂活动计划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并按依托“到梦空间”系统发布活动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  <w:lang w:val="en-US"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年活动率不低于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本科生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人数的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1%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  <w:lang w:val="en-US" w:eastAsia="zh-CN"/>
              </w:rPr>
              <w:t>，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年平均活动签到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率达95%以上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记2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未达到酌情扣分，最低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  <w:lang w:val="en-US" w:eastAsia="zh-CN"/>
              </w:rPr>
              <w:t>记0分。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default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依据“到梦空间”后台数据，学院无需另行提供。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39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第二课堂工作宣讲及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培训</w:t>
            </w: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509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每学期面向学院各学生组织、各年级、班级团支部开展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“第二课堂成绩单”制度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宣讲及“到梦空间”系统培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训记1分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，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工作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不利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酌情扣分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，最低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  <w:lang w:val="en-US" w:eastAsia="zh-CN"/>
              </w:rPr>
              <w:t>记0分。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2"/>
              </w:rPr>
              <w:t>提供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2"/>
                <w:lang w:val="en-US" w:eastAsia="zh-CN"/>
              </w:rPr>
              <w:t>宣讲及培训会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宣传报道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2"/>
              </w:rPr>
              <w:t>链接。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40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“到梦空间”系统使用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规范化</w:t>
            </w: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509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设有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院级管理员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规范使用“到梦空间”系统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发布、审核活动，及时准确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导入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学生信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息，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2022级本科生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激活率达100%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  <w:lang w:val="en-US"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工作不规范酌情扣分，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最低记0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分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依据“到梦空间”后台数据，学院无需另行提供。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41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第二课堂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成绩审核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情况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509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高质量完成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每学期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“第二课堂成绩单”成绩审核工作，差错率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为0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记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2分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出现差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错1次扣0.5分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最低记0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分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依据相关工作记录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，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学院无需另行提供。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42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“第二课堂成绩单”价值应用情况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509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将学生“第二课堂成绩单”成绩纳入各类评奖评优、推优入党、学生干部选拔、处分解除、就业推荐等评测体系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记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1分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未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纳入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记0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分。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2"/>
                <w:lang w:val="en-US" w:eastAsia="zh-CN"/>
              </w:rPr>
              <w:t>提供学院相关文件资料。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深化实践育人工作情况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</w:t>
            </w:r>
            <w:r>
              <w:rPr>
                <w:rFonts w:hint="eastAsia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0分）</w:t>
            </w:r>
          </w:p>
        </w:tc>
        <w:tc>
          <w:tcPr>
            <w:tcW w:w="279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43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eastAsia="仿宋" w:cs="仿宋"/>
                <w:sz w:val="24"/>
              </w:rPr>
              <w:t>注册青年志愿者比例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509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学院学生均注册“龙江志愿”青年志愿者，并在“智慧团建”系统标记成为注册志愿者，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比例达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</w:rPr>
              <w:t>到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  <w:lang w:val="en-US" w:eastAsia="zh-CN"/>
              </w:rPr>
              <w:t>0%记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分，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≥90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%记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1.5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分，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≥80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%记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分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，＜80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%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不得分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依据“智慧团建”后台数据，学院无需另行提供。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sz w:val="24"/>
              </w:rPr>
            </w:pPr>
            <w:r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44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第二课堂（科技、文化、艺体、社会实践与志愿服务等）教育</w:t>
            </w:r>
            <w:r>
              <w:rPr>
                <w:rFonts w:hint="eastAsia" w:ascii="仿宋" w:hAnsi="仿宋" w:eastAsia="仿宋" w:cs="仿宋"/>
                <w:sz w:val="24"/>
              </w:rPr>
              <w:t>实践基地建设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509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每个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挂牌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第二课堂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（科技、文化、艺体、社会实践与志愿服务等）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教育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实践基地至少2个，少一个扣1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分。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2"/>
              </w:rPr>
              <w:t>提供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2"/>
                <w:lang w:val="en-US" w:eastAsia="zh-CN"/>
              </w:rPr>
              <w:t>学院相关文件资料或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宣传报道链接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2"/>
              </w:rPr>
              <w:t>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sz w:val="24"/>
              </w:rPr>
            </w:pPr>
            <w:r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left"/>
              <w:rPr>
                <w:rFonts w:hint="default" w:ascii="仿宋" w:hAnsi="仿宋" w:cs="仿宋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45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“挑战杯”竞赛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default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509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每年举办“挑战杯”院赛，校赛参赛人员不少于学院总人数的10%，指导教师不少于专任教师的6%，参赛项目不少于学院总人数的1%记4分，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不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达标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酌情扣分</w:t>
            </w:r>
            <w:r>
              <w:rPr>
                <w:rFonts w:hint="eastAsia" w:ascii="仿宋" w:hAnsi="仿宋" w:cs="仿宋"/>
                <w:sz w:val="24"/>
                <w:szCs w:val="22"/>
                <w:lang w:eastAsia="zh-CN"/>
              </w:rPr>
              <w:t>，未组织院赛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的不得分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default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院赛宣传报道链接。</w:t>
            </w:r>
            <w:bookmarkStart w:id="0" w:name="_GoBack"/>
            <w:bookmarkEnd w:id="0"/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left"/>
              <w:rPr>
                <w:rFonts w:hint="default" w:ascii="仿宋" w:hAnsi="仿宋" w:cs="仿宋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46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大学生学术科技节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default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5090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学院每年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承办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至少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项学校大学生学术科技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节活动，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活动成果显著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记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2分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，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活动开展不力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酌情扣分</w:t>
            </w:r>
            <w:r>
              <w:rPr>
                <w:rFonts w:hint="eastAsia" w:ascii="仿宋" w:hAnsi="仿宋" w:cs="仿宋"/>
                <w:sz w:val="24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最低记0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分。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default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依据立项活动数据及结项材料，学院无需另行提供。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left"/>
              <w:rPr>
                <w:rFonts w:hint="default" w:ascii="仿宋" w:hAnsi="仿宋" w:cs="仿宋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47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大学生文化艺术节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default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5090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学院每年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承办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至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少1项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学校大学生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文化艺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术节活动，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活动成果显著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记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2分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，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活动开展不力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酌情扣分</w:t>
            </w:r>
            <w:r>
              <w:rPr>
                <w:rFonts w:hint="eastAsia" w:ascii="仿宋" w:hAnsi="仿宋" w:cs="仿宋"/>
                <w:sz w:val="24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最低记0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分。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依据立项活动数据及结项材料，学院无需另行提供。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48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团团微就业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default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5090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2022届一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般院校低收入家庭学生就业结对帮扶工作就业成功率真实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率100%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，未达到不得分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依据“团团微就业”系统中数据核算，学院无需另行提供。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left"/>
              <w:rPr>
                <w:rFonts w:hint="default" w:ascii="仿宋" w:hAnsi="仿宋" w:cs="仿宋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49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大学生社区实践计划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default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509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学院所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属团支部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大学生社区实践计划覆盖率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100%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并开展活动记2分，工作不力酌情扣分，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最低记0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分。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default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依据相关工作记录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，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学院无需另行提供。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left"/>
              <w:rPr>
                <w:rFonts w:hint="default" w:ascii="仿宋" w:hAnsi="仿宋" w:cs="仿宋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50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“三下乡”社会实践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default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5090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学院每年学生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参加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“三下乡”“返家乡”社会实践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比例达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到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25%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记2分，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≥20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%记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1.5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分，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≥12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%记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分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，＜12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%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不得分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default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依托中青校园后台数据，学院无需另行提供。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left"/>
              <w:rPr>
                <w:rFonts w:hint="default" w:ascii="仿宋" w:hAnsi="仿宋" w:cs="仿宋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51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我为同学做实事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default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5090" w:type="dxa"/>
            <w:vAlign w:val="center"/>
          </w:tcPr>
          <w:p>
            <w:pPr>
              <w:jc w:val="left"/>
              <w:rPr>
                <w:rFonts w:hint="default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学院本年度至少开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展4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次“我为同学做实事”活动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记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sz w:val="24"/>
                <w:szCs w:val="22"/>
              </w:rPr>
              <w:t>分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，少一次扣0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5分。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宣传报道链接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19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其他特色工作情况（加分项，20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分）</w:t>
            </w:r>
          </w:p>
        </w:tc>
        <w:tc>
          <w:tcPr>
            <w:tcW w:w="279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52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获得的荣誉和奖励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lang w:val="en-US" w:eastAsia="zh-CN"/>
              </w:rPr>
              <w:t>10</w:t>
            </w:r>
          </w:p>
        </w:tc>
        <w:tc>
          <w:tcPr>
            <w:tcW w:w="509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所属学生团体、个人获国家、省级、校（市）级共青团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系统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相关奖项、荣誉称号，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分别记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分、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分、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分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。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（奖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项效力由校团委负责认定，不包括按照学院人数划分名额申报情况，加满为止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）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提供证书（表彰文件）复印件或表彰公示链接。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53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创新工作载体打造特色品牌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509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本年度新建设的共青团工作品牌，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具有鲜明的特点，能够长期坚持，在广大同学中产生较大影响，形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成了值得借鉴和推广的工作思路和工作方法；积极探索，大胆创新，在共青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团基层组织建设中成绩突出，形成了值得借鉴和推广的工作思路和</w:t>
            </w:r>
            <w:r>
              <w:rPr>
                <w:rFonts w:hint="eastAsia" w:ascii="Times New Roman" w:hAnsi="Times New Roman" w:eastAsia="仿宋" w:cs="Times New Roman"/>
                <w:sz w:val="24"/>
                <w:szCs w:val="22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方法。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提供工作案例或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宣传报道链接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54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．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配合支持上级共青团组织及学生会组织开展工作情况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eastAsia="楷体" w:cs="Times New Roman"/>
                <w:sz w:val="24"/>
                <w:lang w:val="en-US" w:eastAsia="zh-CN"/>
              </w:rPr>
            </w:pPr>
            <w:r>
              <w:rPr>
                <w:rFonts w:hint="eastAsia" w:eastAsia="楷体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5090" w:type="dxa"/>
            <w:vAlign w:val="center"/>
          </w:tcPr>
          <w:p>
            <w:pPr>
              <w:jc w:val="left"/>
              <w:rPr>
                <w:rFonts w:hint="default" w:eastAsia="仿宋" w:asciiTheme="minorEastAsia" w:hAnsi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学院学生在校级学生组织担任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>团学干部情况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>校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团委召开的各类会议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出席情况；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>学院承办“我与老师面对面”、“星星之约”等讲座论坛情况；学校共青团阶段重点工作及其它交办工作完成情况。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default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>此项考核以校团委统筹全年工作情况评判，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学院无需另行提供。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核验材料述职评议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</w:pPr>
          </w:p>
        </w:tc>
      </w:tr>
    </w:tbl>
    <w:p/>
    <w:sectPr>
      <w:footerReference r:id="rId3" w:type="default"/>
      <w:pgSz w:w="16838" w:h="11906" w:orient="landscape"/>
      <w:pgMar w:top="1587" w:right="1474" w:bottom="1474" w:left="1587" w:header="851" w:footer="85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7682B"/>
    <w:rsid w:val="020F5BA7"/>
    <w:rsid w:val="025A4EC1"/>
    <w:rsid w:val="03370BA3"/>
    <w:rsid w:val="08F20B93"/>
    <w:rsid w:val="099D0498"/>
    <w:rsid w:val="09E65127"/>
    <w:rsid w:val="0A5428EF"/>
    <w:rsid w:val="0B10138B"/>
    <w:rsid w:val="0CF72BC7"/>
    <w:rsid w:val="0D432978"/>
    <w:rsid w:val="103A0BD6"/>
    <w:rsid w:val="107E402F"/>
    <w:rsid w:val="108C2F35"/>
    <w:rsid w:val="122E5C5C"/>
    <w:rsid w:val="12DA0AF1"/>
    <w:rsid w:val="12F03C04"/>
    <w:rsid w:val="14272147"/>
    <w:rsid w:val="15342F86"/>
    <w:rsid w:val="168610B3"/>
    <w:rsid w:val="18676D60"/>
    <w:rsid w:val="1B5E6AC2"/>
    <w:rsid w:val="1C834947"/>
    <w:rsid w:val="208B5993"/>
    <w:rsid w:val="225A0282"/>
    <w:rsid w:val="23A72C00"/>
    <w:rsid w:val="259E4920"/>
    <w:rsid w:val="25FE339C"/>
    <w:rsid w:val="274E3E19"/>
    <w:rsid w:val="27F16309"/>
    <w:rsid w:val="295F497E"/>
    <w:rsid w:val="29E85BA2"/>
    <w:rsid w:val="2A215A34"/>
    <w:rsid w:val="2ACA39AC"/>
    <w:rsid w:val="2CF511C8"/>
    <w:rsid w:val="2E777AF9"/>
    <w:rsid w:val="2F3461DF"/>
    <w:rsid w:val="305E2B3E"/>
    <w:rsid w:val="31CC6E21"/>
    <w:rsid w:val="336A0599"/>
    <w:rsid w:val="35461618"/>
    <w:rsid w:val="365F5402"/>
    <w:rsid w:val="37B1534A"/>
    <w:rsid w:val="381A509F"/>
    <w:rsid w:val="3BF24CBE"/>
    <w:rsid w:val="3E7639F6"/>
    <w:rsid w:val="3ED63557"/>
    <w:rsid w:val="3F051607"/>
    <w:rsid w:val="425A6DE2"/>
    <w:rsid w:val="42BC1601"/>
    <w:rsid w:val="42F363AD"/>
    <w:rsid w:val="43084AB4"/>
    <w:rsid w:val="45D44E4B"/>
    <w:rsid w:val="45D83C24"/>
    <w:rsid w:val="46676DD6"/>
    <w:rsid w:val="47E521C0"/>
    <w:rsid w:val="484030DF"/>
    <w:rsid w:val="499B454D"/>
    <w:rsid w:val="49AD2EF3"/>
    <w:rsid w:val="4B6E26B6"/>
    <w:rsid w:val="4D3F6C69"/>
    <w:rsid w:val="4DA01C31"/>
    <w:rsid w:val="4DC823CB"/>
    <w:rsid w:val="517751FB"/>
    <w:rsid w:val="53BD5E9B"/>
    <w:rsid w:val="555A4683"/>
    <w:rsid w:val="55757B1D"/>
    <w:rsid w:val="55EF4C60"/>
    <w:rsid w:val="561C5CCE"/>
    <w:rsid w:val="57DC1E3A"/>
    <w:rsid w:val="59EC41F2"/>
    <w:rsid w:val="5BA04EC6"/>
    <w:rsid w:val="5C7B794B"/>
    <w:rsid w:val="5C96224E"/>
    <w:rsid w:val="5CC84220"/>
    <w:rsid w:val="5D5B5789"/>
    <w:rsid w:val="5E106B01"/>
    <w:rsid w:val="62074504"/>
    <w:rsid w:val="624501F6"/>
    <w:rsid w:val="62EC6DAC"/>
    <w:rsid w:val="62F92355"/>
    <w:rsid w:val="6342618C"/>
    <w:rsid w:val="63490811"/>
    <w:rsid w:val="63F7682B"/>
    <w:rsid w:val="655E4F72"/>
    <w:rsid w:val="66946853"/>
    <w:rsid w:val="674A7B66"/>
    <w:rsid w:val="6C7474E8"/>
    <w:rsid w:val="6CAE290A"/>
    <w:rsid w:val="6DDB5D21"/>
    <w:rsid w:val="6E7F7EB1"/>
    <w:rsid w:val="6F0F283B"/>
    <w:rsid w:val="72DD0CBF"/>
    <w:rsid w:val="76EA0D29"/>
    <w:rsid w:val="77A43367"/>
    <w:rsid w:val="78282D27"/>
    <w:rsid w:val="78A05F1B"/>
    <w:rsid w:val="78D66B8A"/>
    <w:rsid w:val="79AD45E9"/>
    <w:rsid w:val="7B0E4DD3"/>
    <w:rsid w:val="7F222F9F"/>
    <w:rsid w:val="7F941DC5"/>
    <w:rsid w:val="7F95675F"/>
    <w:rsid w:val="7FA7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434343"/>
      <w:u w:val="none"/>
    </w:rPr>
  </w:style>
  <w:style w:type="character" w:styleId="10">
    <w:name w:val="Emphasis"/>
    <w:basedOn w:val="7"/>
    <w:qFormat/>
    <w:uiPriority w:val="0"/>
    <w:rPr>
      <w:b/>
    </w:rPr>
  </w:style>
  <w:style w:type="character" w:styleId="11">
    <w:name w:val="HTML Definition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434343"/>
      <w:u w:val="none"/>
    </w:rPr>
  </w:style>
  <w:style w:type="character" w:styleId="14">
    <w:name w:val="HTML Code"/>
    <w:basedOn w:val="7"/>
    <w:qFormat/>
    <w:uiPriority w:val="0"/>
    <w:rPr>
      <w:rFonts w:ascii="Courier New" w:hAnsi="Courier New"/>
      <w:sz w:val="20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ascii="Courier New" w:hAnsi="Courier New"/>
      <w:sz w:val="20"/>
    </w:rPr>
  </w:style>
  <w:style w:type="character" w:styleId="17">
    <w:name w:val="HTML Sample"/>
    <w:basedOn w:val="7"/>
    <w:qFormat/>
    <w:uiPriority w:val="0"/>
    <w:rPr>
      <w:rFonts w:ascii="Courier New" w:hAnsi="Courier New"/>
    </w:rPr>
  </w:style>
  <w:style w:type="character" w:customStyle="1" w:styleId="18">
    <w:name w:val="font41"/>
    <w:basedOn w:val="7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19">
    <w:name w:val="news_meta"/>
    <w:basedOn w:val="7"/>
    <w:qFormat/>
    <w:uiPriority w:val="0"/>
    <w:rPr>
      <w:color w:val="434343"/>
      <w:sz w:val="19"/>
      <w:szCs w:val="19"/>
    </w:rPr>
  </w:style>
  <w:style w:type="character" w:customStyle="1" w:styleId="20">
    <w:name w:val="item-name"/>
    <w:basedOn w:val="7"/>
    <w:qFormat/>
    <w:uiPriority w:val="0"/>
  </w:style>
  <w:style w:type="character" w:customStyle="1" w:styleId="21">
    <w:name w:val="item-name1"/>
    <w:basedOn w:val="7"/>
    <w:qFormat/>
    <w:uiPriority w:val="0"/>
  </w:style>
  <w:style w:type="character" w:customStyle="1" w:styleId="22">
    <w:name w:val="column-name18"/>
    <w:basedOn w:val="7"/>
    <w:qFormat/>
    <w:uiPriority w:val="0"/>
    <w:rPr>
      <w:color w:val="B50D0D"/>
    </w:rPr>
  </w:style>
  <w:style w:type="character" w:customStyle="1" w:styleId="23">
    <w:name w:val="news_title16"/>
    <w:basedOn w:val="7"/>
    <w:qFormat/>
    <w:uiPriority w:val="0"/>
  </w:style>
  <w:style w:type="character" w:customStyle="1" w:styleId="24">
    <w:name w:val="news_meta2"/>
    <w:basedOn w:val="7"/>
    <w:qFormat/>
    <w:uiPriority w:val="0"/>
    <w:rPr>
      <w:color w:val="434343"/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6042</Words>
  <Characters>6185</Characters>
  <Lines>0</Lines>
  <Paragraphs>0</Paragraphs>
  <TotalTime>10</TotalTime>
  <ScaleCrop>false</ScaleCrop>
  <LinksUpToDate>false</LinksUpToDate>
  <CharactersWithSpaces>6185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2021-12-08T09:26:00Z</dcterms:created>
  <dc:creator>Fanerla</dc:creator>
  <cp:lastModifiedBy>Fanerla</cp:lastModifiedBy>
  <cp:lastPrinted>2022-11-17T01:58:00Z</cp:lastPrinted>
  <dcterms:modified xsi:type="dcterms:W3CDTF">2022-12-01T06:52:29Z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