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D2DAD">
      <w:pPr>
        <w:jc w:val="left"/>
        <w:rPr>
          <w:rFonts w:ascii="Times New Roman" w:hAnsi="Times New Roman" w:eastAsia="黑体" w:cs="Times New Roman"/>
          <w:sz w:val="32"/>
          <w:szCs w:val="32"/>
        </w:rPr>
      </w:pPr>
      <w:r>
        <w:rPr>
          <w:rFonts w:ascii="Times New Roman" w:hAnsi="Times New Roman" w:eastAsia="黑体" w:cs="Times New Roman"/>
          <w:sz w:val="32"/>
          <w:szCs w:val="32"/>
        </w:rPr>
        <w:t>附件1：</w:t>
      </w:r>
    </w:p>
    <w:p w14:paraId="54AE17E5">
      <w:pPr>
        <w:jc w:val="center"/>
        <w:rPr>
          <w:rFonts w:hint="eastAsia" w:ascii="方正小标宋_GBK" w:hAnsi="黑体" w:eastAsia="方正小标宋_GBK"/>
          <w:sz w:val="44"/>
          <w:szCs w:val="44"/>
        </w:rPr>
      </w:pPr>
      <w:r>
        <w:rPr>
          <w:rFonts w:hint="eastAsia" w:ascii="方正小标宋_GBK" w:hAnsi="黑体" w:eastAsia="方正小标宋_GBK"/>
          <w:sz w:val="44"/>
          <w:szCs w:val="44"/>
        </w:rPr>
        <w:t>团支部工作手册填写规范（参考）</w:t>
      </w:r>
    </w:p>
    <w:p w14:paraId="35D7820F">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一、团支部、团员及团干部、青年基本情况（P1-4）</w:t>
      </w:r>
    </w:p>
    <w:p w14:paraId="27A5596F">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内容详实完备，尽量不要出现涂改的情况。</w:t>
      </w:r>
    </w:p>
    <w:p w14:paraId="0D64C4F4">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二、团支部学年工作计划（P5）</w:t>
      </w:r>
    </w:p>
    <w:p w14:paraId="6DE47F02">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要求条理清晰，表述清楚，安排合理且具体详细的体现出学年计划。</w:t>
      </w:r>
    </w:p>
    <w:p w14:paraId="71E95CAB">
      <w:pPr>
        <w:adjustRightInd w:val="0"/>
        <w:snapToGrid w:val="0"/>
        <w:spacing w:line="560" w:lineRule="exact"/>
        <w:ind w:firstLine="640" w:firstLineChars="200"/>
        <w:rPr>
          <w:rFonts w:hint="eastAsia" w:ascii="黑体" w:hAnsi="黑体" w:eastAsia="黑体" w:cs="黑体"/>
          <w:sz w:val="32"/>
          <w:szCs w:val="32"/>
        </w:rPr>
      </w:pPr>
      <w:bookmarkStart w:id="0" w:name="_Hlk119934356"/>
      <w:r>
        <w:rPr>
          <w:rFonts w:hint="eastAsia" w:ascii="黑体" w:hAnsi="黑体" w:eastAsia="黑体" w:cs="黑体"/>
          <w:sz w:val="32"/>
          <w:szCs w:val="32"/>
        </w:rPr>
        <w:t>三、团支部会议记录表（P6-23）</w:t>
      </w:r>
    </w:p>
    <w:p w14:paraId="2095108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支部委员会一般每月召开一次，根据工作需要可随时召开，解决团内日常事务，会议由支部书记主持，全体支部委员参加，因工作需要可以支部扩大会议。</w:t>
      </w:r>
    </w:p>
    <w:p w14:paraId="11A796A9">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团小组会是团支部为便于团员进行教育、管理和开展活动而划分的相对独立的活动单位。可根据工作需要随时召开，按实际情况，分配每个团员一定的工作，具体组织团员去实现支部的决议；协助支部做好团员教育评议、培养入团积极分子工作，对接收新团员和团员的奖励处分提出初步见。</w:t>
      </w:r>
    </w:p>
    <w:p w14:paraId="654B8ACA">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支部团员大会一般每季度召开一次，根据工作需要可随时召开。支部大会应由支部书记主持。一般情况下，参加会议团员应超过支部团员总数的二分之一。</w:t>
      </w:r>
    </w:p>
    <w:p w14:paraId="1E184678">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组织生活会是组织团员交流学习思想情况、开展批评与自我批评、加强团员教育管理的一种团内组织生活的重要形式，是落实“两制”（团员教育评议制度和团员年度团籍注册制度）的基本载体。团支部每年至少召开1次组织生活会</w:t>
      </w:r>
      <w:bookmarkEnd w:id="0"/>
      <w:r>
        <w:rPr>
          <w:rFonts w:hint="eastAsia" w:ascii="仿宋" w:hAnsi="仿宋" w:eastAsia="仿宋" w:cs="仿宋"/>
          <w:sz w:val="32"/>
          <w:szCs w:val="32"/>
        </w:rPr>
        <w:t>。</w:t>
      </w:r>
    </w:p>
    <w:p w14:paraId="24543054">
      <w:pPr>
        <w:adjustRightInd w:val="0"/>
        <w:snapToGrid w:val="0"/>
        <w:spacing w:line="560" w:lineRule="exact"/>
        <w:rPr>
          <w:rFonts w:hint="eastAsia" w:ascii="仿宋" w:hAnsi="仿宋" w:eastAsia="仿宋" w:cs="仿宋"/>
          <w:sz w:val="32"/>
          <w:szCs w:val="32"/>
        </w:rPr>
      </w:pPr>
    </w:p>
    <w:p w14:paraId="4CCECBF9">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四、团课统计表（P24-25）</w:t>
      </w:r>
    </w:p>
    <w:p w14:paraId="3473F7E8">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（一）对象</w:t>
      </w:r>
    </w:p>
    <w:p w14:paraId="5FFA6110">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参加团课学习的对象由召集团课的团组织确定，可适当扩大范围，除了要求团员参加以外，可以吸收团外积极分子参加，以利于对入团积极分子的培养和教育。</w:t>
      </w:r>
    </w:p>
    <w:p w14:paraId="236A7E3A">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（二）召开时间</w:t>
      </w:r>
    </w:p>
    <w:p w14:paraId="477941A0">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基层团组织，每季度应安排一次团课.</w:t>
      </w:r>
    </w:p>
    <w:p w14:paraId="11D766B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（三）内容</w:t>
      </w:r>
    </w:p>
    <w:p w14:paraId="0F8BB720">
      <w:pPr>
        <w:adjustRightInd w:val="0"/>
        <w:snapToGrid w:val="0"/>
        <w:spacing w:line="560" w:lineRule="exact"/>
        <w:ind w:firstLine="640" w:firstLineChars="200"/>
        <w:rPr>
          <w:rFonts w:hint="eastAsia" w:ascii="仿宋" w:hAnsi="仿宋" w:eastAsia="仿宋" w:cs="仿宋"/>
          <w:sz w:val="32"/>
          <w:szCs w:val="32"/>
        </w:rPr>
      </w:pPr>
      <w:r>
        <w:rPr>
          <w:rFonts w:ascii="Times New Roman" w:hAnsi="Times New Roman" w:eastAsia="仿宋" w:cs="Times New Roman"/>
          <w:color w:val="000000" w:themeColor="text1"/>
          <w:sz w:val="32"/>
          <w:szCs w:val="32"/>
          <w:shd w:val="clear" w:color="auto" w:fill="FFFFFF"/>
          <w14:textFill>
            <w14:solidFill>
              <w14:schemeClr w14:val="tx1"/>
            </w14:solidFill>
          </w14:textFill>
        </w:rPr>
        <w:t>1．</w:t>
      </w:r>
      <w:r>
        <w:rPr>
          <w:rFonts w:hint="eastAsia" w:ascii="仿宋" w:hAnsi="仿宋" w:eastAsia="仿宋" w:cs="仿宋"/>
          <w:sz w:val="32"/>
          <w:szCs w:val="32"/>
        </w:rPr>
        <w:t>学习马克思列宁主义、毛泽东思想、中国特色社会主义理论体系，学习习近平总书记系列重要讲话精神；</w:t>
      </w:r>
    </w:p>
    <w:p w14:paraId="7DFCEEC8">
      <w:pPr>
        <w:adjustRightInd w:val="0"/>
        <w:snapToGrid w:val="0"/>
        <w:spacing w:line="560" w:lineRule="exact"/>
        <w:ind w:firstLine="640" w:firstLineChars="200"/>
        <w:rPr>
          <w:rFonts w:hint="eastAsia" w:ascii="仿宋" w:hAnsi="仿宋" w:eastAsia="仿宋" w:cs="仿宋"/>
          <w:sz w:val="32"/>
          <w:szCs w:val="32"/>
        </w:rPr>
      </w:pPr>
      <w:r>
        <w:rPr>
          <w:rFonts w:hint="eastAsia" w:ascii="Times New Roman" w:hAnsi="Times New Roman" w:eastAsia="仿宋" w:cs="Times New Roman"/>
          <w:color w:val="000000" w:themeColor="text1"/>
          <w:sz w:val="32"/>
          <w:szCs w:val="32"/>
          <w:shd w:val="clear" w:color="auto" w:fill="FFFFFF"/>
          <w14:textFill>
            <w14:solidFill>
              <w14:schemeClr w14:val="tx1"/>
            </w14:solidFill>
          </w14:textFill>
        </w:rPr>
        <w:t>2</w:t>
      </w:r>
      <w:r>
        <w:rPr>
          <w:rFonts w:ascii="Times New Roman" w:hAnsi="Times New Roman" w:eastAsia="仿宋" w:cs="Times New Roman"/>
          <w:color w:val="000000" w:themeColor="text1"/>
          <w:sz w:val="32"/>
          <w:szCs w:val="32"/>
          <w:shd w:val="clear" w:color="auto" w:fill="FFFFFF"/>
          <w14:textFill>
            <w14:solidFill>
              <w14:schemeClr w14:val="tx1"/>
            </w14:solidFill>
          </w14:textFill>
        </w:rPr>
        <w:t>．</w:t>
      </w:r>
      <w:r>
        <w:rPr>
          <w:rFonts w:hint="eastAsia" w:ascii="仿宋" w:hAnsi="仿宋" w:eastAsia="仿宋" w:cs="仿宋"/>
          <w:sz w:val="32"/>
          <w:szCs w:val="32"/>
        </w:rPr>
        <w:t>开展中国特色社会主义共同理想和共产主义远大理想教育，加强社会主义核心价值观教育和“中国梦”教育；</w:t>
      </w:r>
    </w:p>
    <w:p w14:paraId="6B617CA5">
      <w:pPr>
        <w:adjustRightInd w:val="0"/>
        <w:snapToGrid w:val="0"/>
        <w:spacing w:line="560" w:lineRule="exact"/>
        <w:ind w:firstLine="640" w:firstLineChars="200"/>
        <w:rPr>
          <w:rFonts w:hint="eastAsia" w:ascii="仿宋" w:hAnsi="仿宋" w:eastAsia="仿宋" w:cs="仿宋"/>
          <w:sz w:val="32"/>
          <w:szCs w:val="32"/>
        </w:rPr>
      </w:pPr>
      <w:r>
        <w:rPr>
          <w:rFonts w:hint="eastAsia" w:ascii="Times New Roman" w:hAnsi="Times New Roman" w:eastAsia="仿宋" w:cs="Times New Roman"/>
          <w:color w:val="000000" w:themeColor="text1"/>
          <w:sz w:val="32"/>
          <w:szCs w:val="32"/>
          <w:shd w:val="clear" w:color="auto" w:fill="FFFFFF"/>
          <w14:textFill>
            <w14:solidFill>
              <w14:schemeClr w14:val="tx1"/>
            </w14:solidFill>
          </w14:textFill>
        </w:rPr>
        <w:t>3</w:t>
      </w:r>
      <w:r>
        <w:rPr>
          <w:rFonts w:ascii="Times New Roman" w:hAnsi="Times New Roman" w:eastAsia="仿宋" w:cs="Times New Roman"/>
          <w:color w:val="000000" w:themeColor="text1"/>
          <w:sz w:val="32"/>
          <w:szCs w:val="32"/>
          <w:shd w:val="clear" w:color="auto" w:fill="FFFFFF"/>
          <w14:textFill>
            <w14:solidFill>
              <w14:schemeClr w14:val="tx1"/>
            </w14:solidFill>
          </w14:textFill>
        </w:rPr>
        <w:t>．</w:t>
      </w:r>
      <w:r>
        <w:rPr>
          <w:rFonts w:hint="eastAsia" w:ascii="仿宋" w:hAnsi="仿宋" w:eastAsia="仿宋" w:cs="仿宋"/>
          <w:sz w:val="32"/>
          <w:szCs w:val="32"/>
        </w:rPr>
        <w:t>学习党的基础知识、党的光荣历史和传统、宣传党的路线、方针、政策，学习团的基本知识、重要会议精神和重点工作部署；</w:t>
      </w:r>
    </w:p>
    <w:p w14:paraId="15F7A7E0">
      <w:pPr>
        <w:adjustRightInd w:val="0"/>
        <w:snapToGrid w:val="0"/>
        <w:spacing w:line="560" w:lineRule="exact"/>
        <w:ind w:firstLine="640" w:firstLineChars="200"/>
        <w:rPr>
          <w:rFonts w:hint="eastAsia" w:ascii="仿宋" w:hAnsi="仿宋" w:eastAsia="仿宋" w:cs="仿宋"/>
          <w:sz w:val="32"/>
          <w:szCs w:val="32"/>
        </w:rPr>
      </w:pPr>
      <w:r>
        <w:rPr>
          <w:rFonts w:hint="eastAsia" w:ascii="Times New Roman" w:hAnsi="Times New Roman" w:eastAsia="仿宋" w:cs="Times New Roman"/>
          <w:color w:val="000000" w:themeColor="text1"/>
          <w:sz w:val="32"/>
          <w:szCs w:val="32"/>
          <w:shd w:val="clear" w:color="auto" w:fill="FFFFFF"/>
          <w14:textFill>
            <w14:solidFill>
              <w14:schemeClr w14:val="tx1"/>
            </w14:solidFill>
          </w14:textFill>
        </w:rPr>
        <w:t>4</w:t>
      </w:r>
      <w:r>
        <w:rPr>
          <w:rFonts w:ascii="Times New Roman" w:hAnsi="Times New Roman" w:eastAsia="仿宋" w:cs="Times New Roman"/>
          <w:color w:val="000000" w:themeColor="text1"/>
          <w:sz w:val="32"/>
          <w:szCs w:val="32"/>
          <w:shd w:val="clear" w:color="auto" w:fill="FFFFFF"/>
          <w14:textFill>
            <w14:solidFill>
              <w14:schemeClr w14:val="tx1"/>
            </w14:solidFill>
          </w14:textFill>
        </w:rPr>
        <w:t>．</w:t>
      </w:r>
      <w:r>
        <w:rPr>
          <w:rFonts w:hint="eastAsia" w:ascii="仿宋" w:hAnsi="仿宋" w:eastAsia="仿宋" w:cs="仿宋"/>
          <w:sz w:val="32"/>
          <w:szCs w:val="32"/>
        </w:rPr>
        <w:t>学习中华传统文化、革命文化和社会主义先进文化，广泛开展近代史、现代史教育和国情教育，开展好民主和法制教育。</w:t>
      </w:r>
    </w:p>
    <w:p w14:paraId="58EFFF6F">
      <w:pPr>
        <w:adjustRightInd w:val="0"/>
        <w:snapToGrid w:val="0"/>
        <w:spacing w:line="560" w:lineRule="exact"/>
        <w:ind w:firstLine="640" w:firstLineChars="200"/>
        <w:rPr>
          <w:rFonts w:hint="eastAsia" w:ascii="仿宋" w:hAnsi="仿宋" w:eastAsia="仿宋" w:cs="仿宋"/>
          <w:sz w:val="32"/>
          <w:szCs w:val="32"/>
        </w:rPr>
      </w:pPr>
      <w:r>
        <w:rPr>
          <w:rFonts w:hint="eastAsia" w:ascii="Times New Roman" w:hAnsi="Times New Roman" w:eastAsia="仿宋" w:cs="Times New Roman"/>
          <w:color w:val="000000" w:themeColor="text1"/>
          <w:sz w:val="32"/>
          <w:szCs w:val="32"/>
          <w:shd w:val="clear" w:color="auto" w:fill="FFFFFF"/>
          <w14:textFill>
            <w14:solidFill>
              <w14:schemeClr w14:val="tx1"/>
            </w14:solidFill>
          </w14:textFill>
        </w:rPr>
        <w:t>5</w:t>
      </w:r>
      <w:r>
        <w:rPr>
          <w:rFonts w:ascii="Times New Roman" w:hAnsi="Times New Roman" w:eastAsia="仿宋" w:cs="Times New Roman"/>
          <w:color w:val="000000" w:themeColor="text1"/>
          <w:sz w:val="32"/>
          <w:szCs w:val="32"/>
          <w:shd w:val="clear" w:color="auto" w:fill="FFFFFF"/>
          <w14:textFill>
            <w14:solidFill>
              <w14:schemeClr w14:val="tx1"/>
            </w14:solidFill>
          </w14:textFill>
        </w:rPr>
        <w:t>．</w:t>
      </w:r>
      <w:r>
        <w:rPr>
          <w:rFonts w:hint="eastAsia" w:ascii="仿宋" w:hAnsi="仿宋" w:eastAsia="仿宋" w:cs="仿宋"/>
          <w:sz w:val="32"/>
          <w:szCs w:val="32"/>
        </w:rPr>
        <w:t>将以上学习内容记录并消化总结。</w:t>
      </w:r>
    </w:p>
    <w:p w14:paraId="0A2734F9">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五、团支部活动统计表（P26-29）</w:t>
      </w:r>
    </w:p>
    <w:p w14:paraId="1D27DA4C">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根据团支部实际情况而定开展一些创新性活动以及其他有助于提高团支部凝聚力的活动。</w:t>
      </w:r>
    </w:p>
    <w:p w14:paraId="1CEE6509">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六、团员、团干部和团组织奖惩情况记录表（P30</w:t>
      </w:r>
      <w:r>
        <w:rPr>
          <w:rFonts w:ascii="黑体" w:hAnsi="黑体" w:eastAsia="黑体" w:cs="黑体"/>
          <w:sz w:val="32"/>
          <w:szCs w:val="32"/>
        </w:rPr>
        <w:t>-3</w:t>
      </w:r>
      <w:r>
        <w:rPr>
          <w:rFonts w:hint="eastAsia" w:ascii="黑体" w:hAnsi="黑体" w:eastAsia="黑体" w:cs="黑体"/>
          <w:sz w:val="32"/>
          <w:szCs w:val="32"/>
        </w:rPr>
        <w:t>1）</w:t>
      </w:r>
    </w:p>
    <w:p w14:paraId="00A6D26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按照真实情况填写，具体填写要求见记录表下方备注</w:t>
      </w:r>
    </w:p>
    <w:p w14:paraId="1AE3765E">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七、团员教育评议情况登记表（P32-33）</w:t>
      </w:r>
    </w:p>
    <w:p w14:paraId="2340B4AA">
      <w:pPr>
        <w:adjustRightInd w:val="0"/>
        <w:snapToGrid w:val="0"/>
        <w:spacing w:line="560" w:lineRule="exact"/>
        <w:ind w:firstLine="640" w:firstLineChars="200"/>
        <w:rPr>
          <w:rFonts w:hint="eastAsia" w:ascii="黑体" w:hAnsi="黑体" w:eastAsia="黑体" w:cs="黑体"/>
          <w:sz w:val="32"/>
          <w:szCs w:val="32"/>
        </w:rPr>
      </w:pPr>
      <w:r>
        <w:rPr>
          <w:rFonts w:hint="eastAsia" w:ascii="仿宋" w:hAnsi="仿宋" w:eastAsia="仿宋" w:cs="仿宋"/>
          <w:sz w:val="32"/>
          <w:szCs w:val="32"/>
        </w:rPr>
        <w:t>团员教育评议工作应当与团员年度团籍注册工作相结合，一般每年进行1次。教育评议的对象为全体团员。</w:t>
      </w:r>
    </w:p>
    <w:p w14:paraId="045FABCD">
      <w:pPr>
        <w:adjustRightInd w:val="0"/>
        <w:snapToGrid w:val="0"/>
        <w:spacing w:line="560" w:lineRule="exact"/>
        <w:ind w:firstLine="640" w:firstLineChars="200"/>
        <w:rPr>
          <w:rFonts w:hint="eastAsia" w:ascii="黑体" w:hAnsi="黑体" w:eastAsia="黑体" w:cs="黑体"/>
          <w:sz w:val="32"/>
          <w:szCs w:val="32"/>
        </w:rPr>
      </w:pPr>
      <w:r>
        <w:rPr>
          <w:rFonts w:hint="eastAsia" w:ascii="仿宋" w:hAnsi="仿宋" w:eastAsia="仿宋" w:cs="仿宋"/>
          <w:sz w:val="32"/>
          <w:szCs w:val="32"/>
        </w:rPr>
        <w:t>团员教育评议按照个人自评、团员互评、测评投票、团支部建议评议等次、报上级团委批准的程序，对团员的表现和作用发挥情况作出综合评价。</w:t>
      </w:r>
    </w:p>
    <w:p w14:paraId="654E7E9F">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八、团员年度团籍注册登记表（P34-35）</w:t>
      </w:r>
    </w:p>
    <w:p w14:paraId="0F5C833A">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团员年度团籍注册是对团员团籍的连续认定，是团组织掌握和了解团员履行义务、参加活动情况的重要途径，是团员管理的关键环节。团员年度团籍注册应结合团员教育评议工作进行，根据团员评议结果，给予注册、暂缓注册或不予注册（评议结果“基本合格”及以上方可进行当年团籍注册，“不合格”不可进行团籍注册，直至下次评议合格为止。）</w:t>
      </w:r>
    </w:p>
    <w:p w14:paraId="6B23019D">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九、团组织关系接收、转出登记表（P36-37）</w:t>
      </w:r>
    </w:p>
    <w:p w14:paraId="3901D10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团员由一个基层组织转移到另一个基层组织时，必须及时办理组织关系转接手续并做好相关信息的登记。</w:t>
      </w:r>
    </w:p>
    <w:p w14:paraId="15BDEB04">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十、团费收缴、团的经费收支情况登记表（P38-40）</w:t>
      </w:r>
    </w:p>
    <w:p w14:paraId="31EDC5A1">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及时并准确地记录团费缴纳、团的经费收支情况，以便及时查遗补缺。</w:t>
      </w:r>
    </w:p>
    <w:p w14:paraId="09C38EC7">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十一、团员、团干部接收教育培训记录表（P41-42）</w:t>
      </w:r>
    </w:p>
    <w:p w14:paraId="2E49213D">
      <w:pPr>
        <w:adjustRightInd w:val="0"/>
        <w:snapToGrid w:val="0"/>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按照实际教育培训情况进行教育培训记录，要求列出培训的重点内容，记录培训的完成情况，以及团员、团干部对培训内容的掌握程度。</w:t>
      </w:r>
    </w:p>
    <w:p w14:paraId="468CFCCC">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十二、团支部好人好事及先进事迹记录表（P43-47）</w:t>
      </w:r>
    </w:p>
    <w:p w14:paraId="29CAFD92">
      <w:pPr>
        <w:adjustRightInd w:val="0"/>
        <w:snapToGrid w:val="0"/>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要求记录时间、地点、做好事人信息、受助人信息、证明人信息以及具体事件，其中应包括好人好事的详细过程、涉及财务金额（如果有）以及事件影响。</w:t>
      </w:r>
    </w:p>
    <w:p w14:paraId="6B6E8D3F">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十三、团支部工作考核表（P</w:t>
      </w:r>
      <w:r>
        <w:rPr>
          <w:rFonts w:ascii="黑体" w:hAnsi="黑体" w:eastAsia="黑体" w:cs="黑体"/>
          <w:sz w:val="32"/>
          <w:szCs w:val="32"/>
        </w:rPr>
        <w:t>4</w:t>
      </w:r>
      <w:r>
        <w:rPr>
          <w:rFonts w:hint="eastAsia" w:ascii="黑体" w:hAnsi="黑体" w:eastAsia="黑体" w:cs="黑体"/>
          <w:sz w:val="32"/>
          <w:szCs w:val="32"/>
        </w:rPr>
        <w:t>8）</w:t>
      </w:r>
    </w:p>
    <w:p w14:paraId="0B2DA778">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团支部根据实际情况进行自我鉴定，其中应包括团支部取得的成果，存在的不足及改进措施，再由党支部考核评价，最终交予上级团组织考核评价。</w:t>
      </w:r>
    </w:p>
    <w:p w14:paraId="717E6A8D">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十四、学年团支部工作年鉴（P49-50）</w:t>
      </w:r>
    </w:p>
    <w:p w14:paraId="3799B3A7">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根据实际情况，填写团支部的工作计划和总结，包括工作目标、主要任务、实施步骤、完成情况等。总结部分要求内容详细，填写完整。</w:t>
      </w:r>
    </w:p>
    <w:p w14:paraId="0C798F1B">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十五、团员发展对象培养计划、团支部“推优”工作计划表、团员入党登记表（P51-53）</w:t>
      </w:r>
    </w:p>
    <w:p w14:paraId="2E73BA4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保证内容真实，完整准确。</w:t>
      </w:r>
    </w:p>
    <w:p w14:paraId="28BEFE5B">
      <w:pPr>
        <w:adjustRightInd w:val="0"/>
        <w:snapToGrid w:val="0"/>
        <w:spacing w:line="560" w:lineRule="exact"/>
        <w:rPr>
          <w:rFonts w:hint="eastAsia" w:ascii="仿宋" w:hAnsi="仿宋" w:eastAsia="仿宋" w:cs="仿宋"/>
          <w:sz w:val="32"/>
          <w:szCs w:val="32"/>
        </w:rPr>
      </w:pPr>
    </w:p>
    <w:p w14:paraId="4230AF7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本填写规范自发布之日起，可供本校基层团支部参考使用，最终解释权归共青团哈尔滨理工大学委员会所有。如有疑问或建议，欢迎反馈。</w:t>
      </w:r>
    </w:p>
    <w:p w14:paraId="60C944B8">
      <w:pPr>
        <w:spacing w:line="586" w:lineRule="exact"/>
        <w:rPr>
          <w:rFonts w:hint="eastAsia" w:ascii="仿宋" w:hAnsi="仿宋" w:eastAsia="仿宋" w:cs="仿宋"/>
          <w:sz w:val="32"/>
          <w:szCs w:val="32"/>
        </w:rPr>
      </w:pPr>
    </w:p>
    <w:p w14:paraId="245E3FC8">
      <w:pPr>
        <w:spacing w:line="586" w:lineRule="exact"/>
        <w:rPr>
          <w:rFonts w:hint="eastAsia" w:ascii="仿宋" w:hAnsi="仿宋" w:eastAsia="仿宋" w:cs="仿宋"/>
          <w:sz w:val="32"/>
          <w:szCs w:val="32"/>
        </w:rPr>
      </w:pPr>
      <w:bookmarkStart w:id="1" w:name="_GoBack"/>
      <w:bookmarkEnd w:id="1"/>
    </w:p>
    <w:p w14:paraId="4EC19593">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0AF0518-8763-4B0A-99AA-27D2C17B6BD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A00002BF" w:usb1="38CF7CFA" w:usb2="00082016" w:usb3="00000000" w:csb0="00040001" w:csb1="00000000"/>
    <w:embedRegular r:id="rId2" w:fontKey="{29ECF052-5467-4EA4-B65D-B00A01446724}"/>
  </w:font>
  <w:font w:name="仿宋">
    <w:panose1 w:val="02010609060101010101"/>
    <w:charset w:val="86"/>
    <w:family w:val="modern"/>
    <w:pitch w:val="default"/>
    <w:sig w:usb0="800002BF" w:usb1="38CF7CFA" w:usb2="00000016" w:usb3="00000000" w:csb0="00040001" w:csb1="00000000"/>
    <w:embedRegular r:id="rId3" w:fontKey="{621BA79F-35CC-42F4-A06E-25EE618C1E5F}"/>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80B"/>
    <w:rsid w:val="000B31DD"/>
    <w:rsid w:val="001820D5"/>
    <w:rsid w:val="001E119D"/>
    <w:rsid w:val="002B6019"/>
    <w:rsid w:val="002E1C7E"/>
    <w:rsid w:val="002F71FC"/>
    <w:rsid w:val="003D1F7F"/>
    <w:rsid w:val="005221F9"/>
    <w:rsid w:val="00527505"/>
    <w:rsid w:val="005D300F"/>
    <w:rsid w:val="006662D9"/>
    <w:rsid w:val="006C2700"/>
    <w:rsid w:val="006D7F68"/>
    <w:rsid w:val="007A5F9D"/>
    <w:rsid w:val="007D51F4"/>
    <w:rsid w:val="008442A0"/>
    <w:rsid w:val="008C763A"/>
    <w:rsid w:val="0097280B"/>
    <w:rsid w:val="009B1EDB"/>
    <w:rsid w:val="00A65CAF"/>
    <w:rsid w:val="00B212BA"/>
    <w:rsid w:val="00B754A9"/>
    <w:rsid w:val="00CA770C"/>
    <w:rsid w:val="00E83922"/>
    <w:rsid w:val="15A85F62"/>
    <w:rsid w:val="32386F6B"/>
    <w:rsid w:val="47FB75EA"/>
    <w:rsid w:val="485D76BF"/>
    <w:rsid w:val="523807F2"/>
    <w:rsid w:val="574A4D00"/>
    <w:rsid w:val="75B97728"/>
    <w:rsid w:val="78211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脚 字符"/>
    <w:basedOn w:val="6"/>
    <w:link w:val="2"/>
    <w:qFormat/>
    <w:uiPriority w:val="99"/>
    <w:rPr>
      <w:rFonts w:asciiTheme="minorHAnsi" w:hAnsiTheme="minorHAnsi" w:eastAsiaTheme="minorEastAsia" w:cstheme="minorBidi"/>
      <w:kern w:val="2"/>
      <w:sz w:val="18"/>
      <w:szCs w:val="18"/>
    </w:rPr>
  </w:style>
  <w:style w:type="paragraph" w:customStyle="1" w:styleId="8">
    <w:name w:val="p_text_indent_2"/>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字符"/>
    <w:basedOn w:val="6"/>
    <w:link w:val="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1770</Words>
  <Characters>1835</Characters>
  <Lines>13</Lines>
  <Paragraphs>3</Paragraphs>
  <TotalTime>12</TotalTime>
  <ScaleCrop>false</ScaleCrop>
  <LinksUpToDate>false</LinksUpToDate>
  <CharactersWithSpaces>1835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2024-12-08T12:56:00Z</dcterms:created>
  <dc:creator>Administrator</dc:creator>
  <cp:lastModifiedBy>Fanerla</cp:lastModifiedBy>
  <dcterms:modified xsi:type="dcterms:W3CDTF">2024-12-17T07:12:28Z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400A2EDE440F4E52B0650C168642EF93_13</vt:lpwstr>
  </property>
</Properties>
</file>