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E8433">
      <w:pPr>
        <w:jc w:val="center"/>
        <w:rPr>
          <w:rFonts w:ascii="楷体" w:hAnsi="楷体" w:eastAsia="楷体"/>
          <w:sz w:val="72"/>
          <w:szCs w:val="72"/>
        </w:rPr>
      </w:pPr>
      <w:r>
        <w:rPr>
          <w:rFonts w:hint="eastAsia" w:ascii="楷体" w:hAnsi="楷体" w:eastAsia="楷体"/>
          <w:sz w:val="72"/>
          <w:szCs w:val="72"/>
        </w:rPr>
        <w:t>社团章程草案</w:t>
      </w:r>
    </w:p>
    <w:p w14:paraId="29FE4469">
      <w:pPr>
        <w:rPr>
          <w:rFonts w:ascii="楷体" w:hAnsi="楷体" w:eastAsia="楷体"/>
          <w:b/>
          <w:bCs/>
          <w:sz w:val="28"/>
          <w:szCs w:val="28"/>
        </w:rPr>
      </w:pPr>
      <w:r>
        <w:rPr>
          <w:rFonts w:hint="eastAsia" w:ascii="楷体" w:hAnsi="楷体" w:eastAsia="楷体"/>
          <w:b/>
          <w:bCs/>
          <w:sz w:val="28"/>
          <w:szCs w:val="28"/>
        </w:rPr>
        <w:t>说明</w:t>
      </w:r>
    </w:p>
    <w:p w14:paraId="71535F39">
      <w:pPr>
        <w:pStyle w:val="8"/>
        <w:numPr>
          <w:ilvl w:val="0"/>
          <w:numId w:val="1"/>
        </w:numPr>
        <w:ind w:firstLineChars="0"/>
        <w:rPr>
          <w:rFonts w:ascii="楷体" w:hAnsi="楷体" w:eastAsia="楷体"/>
          <w:sz w:val="28"/>
          <w:szCs w:val="28"/>
        </w:rPr>
      </w:pPr>
      <w:r>
        <w:rPr>
          <w:rFonts w:hint="eastAsia" w:ascii="楷体" w:hAnsi="楷体" w:eastAsia="楷体"/>
          <w:sz w:val="28"/>
          <w:szCs w:val="28"/>
        </w:rPr>
        <w:t>根据《哈尔滨理工大学学生社团建设管理</w:t>
      </w:r>
      <w:r>
        <w:rPr>
          <w:rFonts w:hint="eastAsia" w:ascii="楷体" w:hAnsi="楷体" w:eastAsia="楷体"/>
          <w:sz w:val="28"/>
          <w:szCs w:val="28"/>
          <w:lang w:val="en-US" w:eastAsia="zh-CN"/>
        </w:rPr>
        <w:t>办法</w:t>
      </w:r>
      <w:bookmarkStart w:id="0" w:name="_GoBack"/>
      <w:bookmarkEnd w:id="0"/>
      <w:r>
        <w:rPr>
          <w:rFonts w:hint="eastAsia" w:ascii="楷体" w:hAnsi="楷体" w:eastAsia="楷体"/>
          <w:sz w:val="28"/>
          <w:szCs w:val="28"/>
        </w:rPr>
        <w:t>》制定此章程规范。</w:t>
      </w:r>
    </w:p>
    <w:p w14:paraId="62449D6C">
      <w:pPr>
        <w:pStyle w:val="8"/>
        <w:numPr>
          <w:ilvl w:val="0"/>
          <w:numId w:val="1"/>
        </w:numPr>
        <w:ind w:firstLineChars="0"/>
        <w:rPr>
          <w:rFonts w:ascii="楷体" w:hAnsi="楷体" w:eastAsia="楷体"/>
          <w:sz w:val="28"/>
          <w:szCs w:val="28"/>
        </w:rPr>
      </w:pPr>
      <w:r>
        <w:rPr>
          <w:rFonts w:hint="eastAsia" w:ascii="楷体" w:hAnsi="楷体" w:eastAsia="楷体"/>
          <w:sz w:val="28"/>
          <w:szCs w:val="28"/>
        </w:rPr>
        <w:t>此章程范本，旨在为学生社团制定章程时提供依据，规范社团行为。</w:t>
      </w:r>
    </w:p>
    <w:p w14:paraId="5473F66F">
      <w:pPr>
        <w:pStyle w:val="8"/>
        <w:numPr>
          <w:ilvl w:val="0"/>
          <w:numId w:val="1"/>
        </w:numPr>
        <w:ind w:firstLineChars="0"/>
        <w:rPr>
          <w:rFonts w:ascii="楷体" w:hAnsi="楷体" w:eastAsia="楷体"/>
          <w:sz w:val="28"/>
          <w:szCs w:val="28"/>
        </w:rPr>
      </w:pPr>
      <w:r>
        <w:rPr>
          <w:rFonts w:hint="eastAsia" w:ascii="楷体" w:hAnsi="楷体" w:eastAsia="楷体"/>
          <w:sz w:val="28"/>
          <w:szCs w:val="28"/>
        </w:rPr>
        <w:t>学生社团制定章程，原则上应包括此章程范本所涉及的内容，并可根据实际情况作适当的补充。</w:t>
      </w:r>
    </w:p>
    <w:p w14:paraId="2A5CF6E8">
      <w:pPr>
        <w:pStyle w:val="8"/>
        <w:numPr>
          <w:ilvl w:val="0"/>
          <w:numId w:val="1"/>
        </w:numPr>
        <w:ind w:firstLineChars="0"/>
        <w:rPr>
          <w:rFonts w:ascii="楷体" w:hAnsi="楷体" w:eastAsia="楷体"/>
          <w:sz w:val="28"/>
          <w:szCs w:val="28"/>
        </w:rPr>
      </w:pPr>
      <w:r>
        <w:rPr>
          <w:rFonts w:hint="eastAsia" w:ascii="楷体" w:hAnsi="楷体" w:eastAsia="楷体"/>
          <w:sz w:val="28"/>
          <w:szCs w:val="28"/>
        </w:rPr>
        <w:t>学生社团据此制定的章程，须报校团委核准方能生效，校团委将以核准后的章程为据进行监督管理。</w:t>
      </w:r>
    </w:p>
    <w:p w14:paraId="403E6108">
      <w:pPr>
        <w:rPr>
          <w:rFonts w:ascii="楷体" w:hAnsi="楷体" w:eastAsia="楷体"/>
          <w:b/>
          <w:bCs/>
          <w:sz w:val="28"/>
          <w:szCs w:val="28"/>
        </w:rPr>
      </w:pPr>
      <w:r>
        <w:rPr>
          <w:rFonts w:hint="eastAsia" w:ascii="楷体" w:hAnsi="楷体" w:eastAsia="楷体"/>
          <w:b/>
          <w:bCs/>
          <w:sz w:val="28"/>
          <w:szCs w:val="28"/>
        </w:rPr>
        <w:t>第一章、总则</w:t>
      </w:r>
    </w:p>
    <w:p w14:paraId="6AB38F73">
      <w:pPr>
        <w:ind w:firstLine="560" w:firstLineChars="200"/>
        <w:rPr>
          <w:rFonts w:ascii="楷体" w:hAnsi="楷体" w:eastAsia="楷体"/>
          <w:sz w:val="28"/>
          <w:szCs w:val="28"/>
        </w:rPr>
      </w:pPr>
      <w:r>
        <w:rPr>
          <w:rFonts w:hint="eastAsia" w:ascii="楷体" w:hAnsi="楷体" w:eastAsia="楷体"/>
          <w:sz w:val="28"/>
          <w:szCs w:val="28"/>
        </w:rPr>
        <w:t>第一条本社团的名称</w:t>
      </w:r>
      <w:r>
        <w:rPr>
          <w:rFonts w:hint="eastAsia" w:ascii="楷体" w:hAnsi="楷体" w:eastAsia="楷体"/>
          <w:color w:val="FF0000"/>
          <w:sz w:val="28"/>
          <w:szCs w:val="28"/>
        </w:rPr>
        <w:t>（包括英文译名、缩写）</w:t>
      </w:r>
    </w:p>
    <w:p w14:paraId="3AB8FFA6">
      <w:pPr>
        <w:rPr>
          <w:rFonts w:ascii="楷体" w:hAnsi="楷体" w:eastAsia="楷体"/>
          <w:color w:val="FF0000"/>
          <w:sz w:val="28"/>
          <w:szCs w:val="28"/>
        </w:rPr>
      </w:pPr>
      <w:r>
        <w:rPr>
          <w:rFonts w:hint="eastAsia" w:ascii="楷体" w:hAnsi="楷体" w:eastAsia="楷体"/>
          <w:color w:val="FF0000"/>
          <w:sz w:val="28"/>
          <w:szCs w:val="28"/>
        </w:rPr>
        <w:t>（学生社团的名称应当符合法律、法规的规定，不得违背校园文明风尚。学生社团名称应当与其性质相符，准确反映其特征。</w:t>
      </w:r>
      <w:r>
        <w:rPr>
          <w:rFonts w:ascii="楷体" w:hAnsi="楷体" w:eastAsia="楷体"/>
          <w:color w:val="FF0000"/>
          <w:sz w:val="28"/>
          <w:szCs w:val="28"/>
        </w:rPr>
        <w:t>)</w:t>
      </w:r>
    </w:p>
    <w:p w14:paraId="4234B4DA">
      <w:pPr>
        <w:ind w:firstLine="560" w:firstLineChars="200"/>
        <w:rPr>
          <w:rFonts w:ascii="楷体" w:hAnsi="楷体" w:eastAsia="楷体"/>
          <w:color w:val="FF0000"/>
          <w:sz w:val="28"/>
          <w:szCs w:val="28"/>
        </w:rPr>
      </w:pPr>
      <w:r>
        <w:rPr>
          <w:rFonts w:hint="eastAsia" w:ascii="楷体" w:hAnsi="楷体" w:eastAsia="楷体"/>
          <w:sz w:val="28"/>
          <w:szCs w:val="28"/>
        </w:rPr>
        <w:t>第二条本社团的性质</w:t>
      </w:r>
      <w:r>
        <w:rPr>
          <w:rFonts w:hint="eastAsia" w:ascii="楷体" w:hAnsi="楷体" w:eastAsia="楷体"/>
          <w:color w:val="FF0000"/>
          <w:sz w:val="28"/>
          <w:szCs w:val="28"/>
        </w:rPr>
        <w:t>（其中必须表明：社团登记类别；自愿结成：非营利性社会组织）</w:t>
      </w:r>
    </w:p>
    <w:p w14:paraId="226E3247">
      <w:pPr>
        <w:ind w:firstLine="560" w:firstLineChars="200"/>
        <w:rPr>
          <w:rFonts w:ascii="楷体" w:hAnsi="楷体" w:eastAsia="楷体"/>
          <w:color w:val="FF0000"/>
          <w:sz w:val="28"/>
          <w:szCs w:val="28"/>
        </w:rPr>
      </w:pPr>
      <w:r>
        <w:rPr>
          <w:rFonts w:hint="eastAsia" w:ascii="楷体" w:hAnsi="楷体" w:eastAsia="楷体"/>
          <w:sz w:val="28"/>
          <w:szCs w:val="28"/>
        </w:rPr>
        <w:t>第三条本社团的宗旨</w:t>
      </w:r>
      <w:r>
        <w:rPr>
          <w:rFonts w:hint="eastAsia" w:ascii="楷体" w:hAnsi="楷体" w:eastAsia="楷体"/>
          <w:color w:val="FF0000"/>
          <w:sz w:val="28"/>
          <w:szCs w:val="28"/>
        </w:rPr>
        <w:t>（其中必须表明：遵守法律、法规、校规校纪和校团委的有关规定，遵守社会道德风尚）</w:t>
      </w:r>
    </w:p>
    <w:p w14:paraId="43069791">
      <w:pPr>
        <w:ind w:firstLine="560" w:firstLineChars="200"/>
        <w:rPr>
          <w:rFonts w:ascii="楷体" w:hAnsi="楷体" w:eastAsia="楷体"/>
          <w:color w:val="FF0000"/>
          <w:sz w:val="28"/>
          <w:szCs w:val="28"/>
        </w:rPr>
      </w:pPr>
      <w:r>
        <w:rPr>
          <w:rFonts w:hint="eastAsia" w:ascii="楷体" w:hAnsi="楷体" w:eastAsia="楷体"/>
          <w:sz w:val="28"/>
          <w:szCs w:val="28"/>
        </w:rPr>
        <w:t>第四条本社团接受哈尔滨理工大学校团委的领导，接受校团委学生社团指导中心的监督管理，接受×××业务主管单位的指导</w:t>
      </w:r>
      <w:r>
        <w:rPr>
          <w:rFonts w:hint="eastAsia" w:ascii="楷体" w:hAnsi="楷体" w:eastAsia="楷体"/>
          <w:color w:val="FF0000"/>
          <w:sz w:val="28"/>
          <w:szCs w:val="28"/>
        </w:rPr>
        <w:t>（必须指明具体的业务主管单位）</w:t>
      </w:r>
    </w:p>
    <w:p w14:paraId="03F4F877">
      <w:pPr>
        <w:pStyle w:val="8"/>
        <w:numPr>
          <w:ilvl w:val="0"/>
          <w:numId w:val="2"/>
        </w:numPr>
        <w:ind w:firstLineChars="0"/>
        <w:rPr>
          <w:rFonts w:ascii="楷体" w:hAnsi="楷体" w:eastAsia="楷体"/>
          <w:b/>
          <w:bCs/>
          <w:sz w:val="28"/>
          <w:szCs w:val="28"/>
        </w:rPr>
      </w:pPr>
      <w:r>
        <w:rPr>
          <w:rFonts w:hint="eastAsia" w:ascii="楷体" w:hAnsi="楷体" w:eastAsia="楷体"/>
          <w:b/>
          <w:bCs/>
          <w:sz w:val="28"/>
          <w:szCs w:val="28"/>
        </w:rPr>
        <w:t>业务范围</w:t>
      </w:r>
    </w:p>
    <w:p w14:paraId="52D8BB6D">
      <w:pPr>
        <w:ind w:firstLine="560" w:firstLineChars="200"/>
        <w:rPr>
          <w:rFonts w:ascii="楷体" w:hAnsi="楷体" w:eastAsia="楷体"/>
          <w:sz w:val="28"/>
          <w:szCs w:val="28"/>
        </w:rPr>
      </w:pPr>
      <w:r>
        <w:rPr>
          <w:rFonts w:hint="eastAsia" w:ascii="楷体" w:hAnsi="楷体" w:eastAsia="楷体"/>
          <w:sz w:val="28"/>
          <w:szCs w:val="28"/>
        </w:rPr>
        <w:t>第五条本社团的活动范围</w:t>
      </w:r>
      <w:r>
        <w:rPr>
          <w:rFonts w:hint="eastAsia" w:ascii="楷体" w:hAnsi="楷体" w:eastAsia="楷体"/>
          <w:color w:val="FF0000"/>
          <w:sz w:val="28"/>
          <w:szCs w:val="28"/>
        </w:rPr>
        <w:t>（必须具体、明确）</w:t>
      </w:r>
    </w:p>
    <w:p w14:paraId="7DED16EE">
      <w:pPr>
        <w:pStyle w:val="8"/>
        <w:ind w:left="440" w:firstLine="0" w:firstLineChars="0"/>
        <w:rPr>
          <w:rFonts w:ascii="楷体" w:hAnsi="楷体" w:eastAsia="楷体"/>
          <w:color w:val="FF0000"/>
          <w:sz w:val="28"/>
          <w:szCs w:val="28"/>
        </w:rPr>
      </w:pPr>
      <w:r>
        <w:rPr>
          <w:rFonts w:hint="eastAsia" w:ascii="楷体" w:hAnsi="楷体" w:eastAsia="楷体"/>
          <w:sz w:val="28"/>
          <w:szCs w:val="28"/>
        </w:rPr>
        <w:t>（一）</w:t>
      </w:r>
      <w:r>
        <w:rPr>
          <w:rFonts w:ascii="楷体" w:hAnsi="楷体" w:eastAsia="楷体"/>
          <w:sz w:val="28"/>
          <w:szCs w:val="28"/>
        </w:rPr>
        <w:t xml:space="preserve"> </w:t>
      </w:r>
      <w:r>
        <w:rPr>
          <w:rFonts w:hint="eastAsia" w:ascii="楷体" w:hAnsi="楷体" w:eastAsia="楷体"/>
          <w:color w:val="FF0000"/>
          <w:sz w:val="28"/>
          <w:szCs w:val="28"/>
        </w:rPr>
        <w:t>（请使用楷体四号字体）</w:t>
      </w:r>
    </w:p>
    <w:p w14:paraId="64FC0749">
      <w:pPr>
        <w:pStyle w:val="8"/>
        <w:ind w:left="440" w:firstLine="0" w:firstLineChars="0"/>
        <w:rPr>
          <w:rFonts w:ascii="楷体" w:hAnsi="楷体" w:eastAsia="楷体"/>
          <w:sz w:val="28"/>
          <w:szCs w:val="28"/>
        </w:rPr>
      </w:pPr>
      <w:r>
        <w:rPr>
          <w:rFonts w:hint="eastAsia" w:ascii="楷体" w:hAnsi="楷体" w:eastAsia="楷体"/>
          <w:sz w:val="28"/>
          <w:szCs w:val="28"/>
        </w:rPr>
        <w:t>（二）</w:t>
      </w:r>
    </w:p>
    <w:p w14:paraId="55CF2660">
      <w:pPr>
        <w:rPr>
          <w:rFonts w:ascii="楷体" w:hAnsi="楷体" w:eastAsia="楷体"/>
          <w:b/>
          <w:bCs/>
          <w:sz w:val="28"/>
          <w:szCs w:val="28"/>
        </w:rPr>
      </w:pPr>
      <w:r>
        <w:rPr>
          <w:rFonts w:hint="eastAsia" w:ascii="楷体" w:hAnsi="楷体" w:eastAsia="楷体"/>
          <w:b/>
          <w:bCs/>
          <w:sz w:val="28"/>
          <w:szCs w:val="28"/>
        </w:rPr>
        <w:t>第三章、会员</w:t>
      </w:r>
    </w:p>
    <w:p w14:paraId="657D59FC">
      <w:pPr>
        <w:ind w:firstLine="560" w:firstLineChars="200"/>
        <w:rPr>
          <w:rFonts w:ascii="楷体" w:hAnsi="楷体" w:eastAsia="楷体"/>
          <w:b/>
          <w:bCs/>
          <w:sz w:val="28"/>
          <w:szCs w:val="28"/>
        </w:rPr>
      </w:pPr>
      <w:r>
        <w:rPr>
          <w:rFonts w:hint="eastAsia" w:ascii="楷体" w:hAnsi="楷体" w:eastAsia="楷体"/>
          <w:sz w:val="28"/>
          <w:szCs w:val="28"/>
        </w:rPr>
        <w:t>第六条申请加入本社团的会员，必须具备下列条件：</w:t>
      </w:r>
    </w:p>
    <w:p w14:paraId="4A185C2C">
      <w:pPr>
        <w:ind w:firstLine="420" w:firstLineChars="150"/>
        <w:rPr>
          <w:rFonts w:ascii="楷体" w:hAnsi="楷体" w:eastAsia="楷体"/>
          <w:color w:val="4472C4" w:themeColor="accent1"/>
          <w:sz w:val="28"/>
          <w:szCs w:val="28"/>
          <w14:textFill>
            <w14:solidFill>
              <w14:schemeClr w14:val="accent1"/>
            </w14:solidFill>
          </w14:textFill>
        </w:rPr>
      </w:pPr>
      <w:r>
        <w:rPr>
          <w:rFonts w:hint="eastAsia" w:ascii="楷体" w:hAnsi="楷体" w:eastAsia="楷体"/>
          <w:sz w:val="28"/>
          <w:szCs w:val="28"/>
        </w:rPr>
        <w:t>（一）</w:t>
      </w:r>
      <w:r>
        <w:rPr>
          <w:rFonts w:hint="eastAsia" w:ascii="楷体" w:hAnsi="楷体" w:eastAsia="楷体"/>
          <w:color w:val="4472C4" w:themeColor="accent1"/>
          <w:sz w:val="28"/>
          <w:szCs w:val="28"/>
          <w14:textFill>
            <w14:solidFill>
              <w14:schemeClr w14:val="accent1"/>
            </w14:solidFill>
          </w14:textFill>
        </w:rPr>
        <w:t>具有哈尔滨理工大学正式学籍；</w:t>
      </w:r>
    </w:p>
    <w:p w14:paraId="7F74F843">
      <w:pPr>
        <w:ind w:firstLine="420" w:firstLineChars="150"/>
        <w:rPr>
          <w:rFonts w:ascii="楷体" w:hAnsi="楷体" w:eastAsia="楷体"/>
          <w:color w:val="4472C4" w:themeColor="accent1"/>
          <w:sz w:val="28"/>
          <w:szCs w:val="28"/>
          <w14:textFill>
            <w14:solidFill>
              <w14:schemeClr w14:val="accent1"/>
            </w14:solidFill>
          </w14:textFill>
        </w:rPr>
      </w:pPr>
      <w:r>
        <w:rPr>
          <w:rFonts w:hint="eastAsia" w:ascii="楷体" w:hAnsi="楷体" w:eastAsia="楷体"/>
          <w:sz w:val="28"/>
          <w:szCs w:val="28"/>
        </w:rPr>
        <w:t>（二）</w:t>
      </w:r>
      <w:r>
        <w:rPr>
          <w:rFonts w:hint="eastAsia" w:ascii="楷体" w:hAnsi="楷体" w:eastAsia="楷体"/>
          <w:color w:val="4472C4" w:themeColor="accent1"/>
          <w:sz w:val="28"/>
          <w:szCs w:val="28"/>
          <w14:textFill>
            <w14:solidFill>
              <w14:schemeClr w14:val="accent1"/>
            </w14:solidFill>
          </w14:textFill>
        </w:rPr>
        <w:t>承认本社团章程；</w:t>
      </w:r>
    </w:p>
    <w:p w14:paraId="0FFA0853">
      <w:pPr>
        <w:ind w:firstLine="420" w:firstLineChars="150"/>
        <w:rPr>
          <w:rFonts w:ascii="楷体" w:hAnsi="楷体" w:eastAsia="楷体"/>
          <w:sz w:val="28"/>
          <w:szCs w:val="28"/>
        </w:rPr>
      </w:pPr>
      <w:r>
        <w:rPr>
          <w:rFonts w:hint="eastAsia" w:ascii="楷体" w:hAnsi="楷体" w:eastAsia="楷体"/>
          <w:sz w:val="28"/>
          <w:szCs w:val="28"/>
        </w:rPr>
        <w:t>（三）</w:t>
      </w:r>
    </w:p>
    <w:p w14:paraId="4636BA22">
      <w:pPr>
        <w:ind w:firstLine="560" w:firstLineChars="200"/>
        <w:rPr>
          <w:rFonts w:ascii="楷体" w:hAnsi="楷体" w:eastAsia="楷体"/>
          <w:sz w:val="28"/>
          <w:szCs w:val="28"/>
        </w:rPr>
      </w:pPr>
      <w:r>
        <w:rPr>
          <w:rFonts w:hint="eastAsia" w:ascii="楷体" w:hAnsi="楷体" w:eastAsia="楷体"/>
          <w:sz w:val="28"/>
          <w:szCs w:val="28"/>
        </w:rPr>
        <w:t>第七条会员入会的程序是：</w:t>
      </w:r>
    </w:p>
    <w:p w14:paraId="7E5DF1EC">
      <w:pPr>
        <w:ind w:firstLine="420" w:firstLineChars="150"/>
        <w:rPr>
          <w:rFonts w:ascii="楷体" w:hAnsi="楷体" w:eastAsia="楷体"/>
          <w:color w:val="4472C4" w:themeColor="accent1"/>
          <w:sz w:val="28"/>
          <w:szCs w:val="28"/>
          <w14:textFill>
            <w14:solidFill>
              <w14:schemeClr w14:val="accent1"/>
            </w14:solidFill>
          </w14:textFill>
        </w:rPr>
      </w:pPr>
      <w:r>
        <w:rPr>
          <w:rFonts w:hint="eastAsia" w:ascii="楷体" w:hAnsi="楷体" w:eastAsia="楷体"/>
          <w:sz w:val="28"/>
          <w:szCs w:val="28"/>
        </w:rPr>
        <w:t>（一）</w:t>
      </w:r>
      <w:r>
        <w:rPr>
          <w:rFonts w:hint="eastAsia" w:ascii="楷体" w:hAnsi="楷体" w:eastAsia="楷体"/>
          <w:color w:val="4472C4" w:themeColor="accent1"/>
          <w:sz w:val="28"/>
          <w:szCs w:val="28"/>
          <w14:textFill>
            <w14:solidFill>
              <w14:schemeClr w14:val="accent1"/>
            </w14:solidFill>
          </w14:textFill>
        </w:rPr>
        <w:t>提出入会申请；</w:t>
      </w:r>
    </w:p>
    <w:p w14:paraId="7DC7B688">
      <w:pPr>
        <w:ind w:firstLine="420" w:firstLineChars="150"/>
        <w:rPr>
          <w:rFonts w:ascii="楷体" w:hAnsi="楷体" w:eastAsia="楷体"/>
          <w:sz w:val="28"/>
          <w:szCs w:val="28"/>
        </w:rPr>
      </w:pPr>
      <w:r>
        <w:rPr>
          <w:rFonts w:hint="eastAsia" w:ascii="楷体" w:hAnsi="楷体" w:eastAsia="楷体"/>
          <w:sz w:val="28"/>
          <w:szCs w:val="28"/>
        </w:rPr>
        <w:t>（二）</w:t>
      </w:r>
    </w:p>
    <w:p w14:paraId="742CBE9D">
      <w:pPr>
        <w:ind w:left="105" w:leftChars="50" w:firstLine="420" w:firstLineChars="150"/>
        <w:rPr>
          <w:rFonts w:ascii="楷体" w:hAnsi="楷体" w:eastAsia="楷体"/>
          <w:sz w:val="28"/>
          <w:szCs w:val="28"/>
        </w:rPr>
      </w:pPr>
      <w:r>
        <w:rPr>
          <w:rFonts w:hint="eastAsia" w:ascii="楷体" w:hAnsi="楷体" w:eastAsia="楷体"/>
          <w:sz w:val="28"/>
          <w:szCs w:val="28"/>
        </w:rPr>
        <w:t>第八条会员享有以下权利：</w:t>
      </w:r>
    </w:p>
    <w:p w14:paraId="1C2D7457">
      <w:pPr>
        <w:pStyle w:val="8"/>
        <w:ind w:left="440" w:firstLine="0" w:firstLineChars="0"/>
        <w:rPr>
          <w:rFonts w:ascii="楷体" w:hAnsi="楷体" w:eastAsia="楷体"/>
          <w:sz w:val="28"/>
          <w:szCs w:val="28"/>
        </w:rPr>
      </w:pPr>
      <w:r>
        <w:rPr>
          <w:rFonts w:hint="eastAsia" w:ascii="楷体" w:hAnsi="楷体" w:eastAsia="楷体"/>
          <w:sz w:val="28"/>
          <w:szCs w:val="28"/>
        </w:rPr>
        <w:t>（一）</w:t>
      </w:r>
      <w:r>
        <w:rPr>
          <w:rFonts w:hint="eastAsia" w:ascii="楷体" w:hAnsi="楷体" w:eastAsia="楷体"/>
          <w:color w:val="4472C4" w:themeColor="accent1"/>
          <w:sz w:val="28"/>
          <w:szCs w:val="28"/>
          <w14:textFill>
            <w14:solidFill>
              <w14:schemeClr w14:val="accent1"/>
            </w14:solidFill>
          </w14:textFill>
        </w:rPr>
        <w:t>本社团的选举权、被选举权和表决权；</w:t>
      </w:r>
    </w:p>
    <w:p w14:paraId="6C070C67">
      <w:pPr>
        <w:pStyle w:val="8"/>
        <w:ind w:left="440" w:firstLine="0" w:firstLineChars="0"/>
        <w:rPr>
          <w:rFonts w:ascii="楷体" w:hAnsi="楷体" w:eastAsia="楷体"/>
          <w:color w:val="4472C4" w:themeColor="accent1"/>
          <w:sz w:val="28"/>
          <w:szCs w:val="28"/>
          <w14:textFill>
            <w14:solidFill>
              <w14:schemeClr w14:val="accent1"/>
            </w14:solidFill>
          </w14:textFill>
        </w:rPr>
      </w:pPr>
      <w:r>
        <w:rPr>
          <w:rFonts w:hint="eastAsia" w:ascii="楷体" w:hAnsi="楷体" w:eastAsia="楷体"/>
          <w:sz w:val="28"/>
          <w:szCs w:val="28"/>
        </w:rPr>
        <w:t>（二）</w:t>
      </w:r>
      <w:r>
        <w:rPr>
          <w:rFonts w:hint="eastAsia" w:ascii="楷体" w:hAnsi="楷体" w:eastAsia="楷体"/>
          <w:color w:val="4472C4" w:themeColor="accent1"/>
          <w:sz w:val="28"/>
          <w:szCs w:val="28"/>
          <w14:textFill>
            <w14:solidFill>
              <w14:schemeClr w14:val="accent1"/>
            </w14:solidFill>
          </w14:textFill>
        </w:rPr>
        <w:t>参加本社团的活动；</w:t>
      </w:r>
    </w:p>
    <w:p w14:paraId="28521C19">
      <w:pPr>
        <w:ind w:firstLine="420" w:firstLineChars="150"/>
        <w:rPr>
          <w:rFonts w:ascii="楷体" w:hAnsi="楷体" w:eastAsia="楷体"/>
          <w:color w:val="4472C4" w:themeColor="accent1"/>
          <w:sz w:val="28"/>
          <w:szCs w:val="28"/>
          <w14:textFill>
            <w14:solidFill>
              <w14:schemeClr w14:val="accent1"/>
            </w14:solidFill>
          </w14:textFill>
        </w:rPr>
      </w:pPr>
      <w:r>
        <w:rPr>
          <w:rFonts w:hint="eastAsia" w:ascii="楷体" w:hAnsi="楷体" w:eastAsia="楷体"/>
          <w:sz w:val="28"/>
          <w:szCs w:val="28"/>
        </w:rPr>
        <w:t>（三）</w:t>
      </w:r>
      <w:r>
        <w:rPr>
          <w:rFonts w:hint="eastAsia" w:ascii="楷体" w:hAnsi="楷体" w:eastAsia="楷体"/>
          <w:color w:val="4472C4" w:themeColor="accent1"/>
          <w:sz w:val="28"/>
          <w:szCs w:val="28"/>
          <w14:textFill>
            <w14:solidFill>
              <w14:schemeClr w14:val="accent1"/>
            </w14:solidFill>
          </w14:textFill>
        </w:rPr>
        <w:t>获得本社团服务的优先权；</w:t>
      </w:r>
    </w:p>
    <w:p w14:paraId="7E607DE4">
      <w:pPr>
        <w:ind w:firstLine="420" w:firstLineChars="150"/>
        <w:rPr>
          <w:rFonts w:ascii="楷体" w:hAnsi="楷体" w:eastAsia="楷体"/>
          <w:sz w:val="28"/>
          <w:szCs w:val="28"/>
        </w:rPr>
      </w:pPr>
      <w:r>
        <w:rPr>
          <w:rFonts w:hint="eastAsia" w:ascii="楷体" w:hAnsi="楷体" w:eastAsia="楷体"/>
          <w:sz w:val="28"/>
          <w:szCs w:val="28"/>
        </w:rPr>
        <w:t>（四）</w:t>
      </w:r>
      <w:r>
        <w:rPr>
          <w:rFonts w:hint="eastAsia" w:ascii="楷体" w:hAnsi="楷体" w:eastAsia="楷体"/>
          <w:color w:val="4472C4" w:themeColor="accent1"/>
          <w:sz w:val="28"/>
          <w:szCs w:val="28"/>
          <w14:textFill>
            <w14:solidFill>
              <w14:schemeClr w14:val="accent1"/>
            </w14:solidFill>
          </w14:textFill>
        </w:rPr>
        <w:t>对本社团工作的批评建议权和监督权；</w:t>
      </w:r>
    </w:p>
    <w:p w14:paraId="1C3A359E">
      <w:pPr>
        <w:ind w:firstLine="420" w:firstLineChars="150"/>
        <w:rPr>
          <w:rFonts w:ascii="楷体" w:hAnsi="楷体" w:eastAsia="楷体"/>
          <w:sz w:val="28"/>
          <w:szCs w:val="28"/>
        </w:rPr>
      </w:pPr>
      <w:r>
        <w:rPr>
          <w:rFonts w:hint="eastAsia" w:ascii="楷体" w:hAnsi="楷体" w:eastAsia="楷体"/>
          <w:sz w:val="28"/>
          <w:szCs w:val="28"/>
        </w:rPr>
        <w:t>（五）</w:t>
      </w:r>
    </w:p>
    <w:p w14:paraId="266A5B67">
      <w:pPr>
        <w:ind w:left="105" w:leftChars="50" w:firstLine="420" w:firstLineChars="150"/>
        <w:rPr>
          <w:rFonts w:ascii="楷体" w:hAnsi="楷体" w:eastAsia="楷体"/>
          <w:sz w:val="28"/>
          <w:szCs w:val="28"/>
        </w:rPr>
      </w:pPr>
      <w:r>
        <w:rPr>
          <w:rFonts w:hint="eastAsia" w:ascii="楷体" w:hAnsi="楷体" w:eastAsia="楷体"/>
          <w:sz w:val="28"/>
          <w:szCs w:val="28"/>
        </w:rPr>
        <w:t>第九条会员履行下列义务：</w:t>
      </w:r>
    </w:p>
    <w:p w14:paraId="3BBC7AD0">
      <w:pPr>
        <w:ind w:firstLine="420" w:firstLineChars="150"/>
        <w:rPr>
          <w:rFonts w:ascii="楷体" w:hAnsi="楷体" w:eastAsia="楷体"/>
          <w:color w:val="4472C4" w:themeColor="accent1"/>
          <w:sz w:val="28"/>
          <w:szCs w:val="28"/>
          <w14:textFill>
            <w14:solidFill>
              <w14:schemeClr w14:val="accent1"/>
            </w14:solidFill>
          </w14:textFill>
        </w:rPr>
      </w:pPr>
      <w:r>
        <w:rPr>
          <w:rFonts w:hint="eastAsia" w:ascii="楷体" w:hAnsi="楷体" w:eastAsia="楷体"/>
          <w:sz w:val="28"/>
          <w:szCs w:val="28"/>
        </w:rPr>
        <w:t>（一）</w:t>
      </w:r>
      <w:r>
        <w:rPr>
          <w:rFonts w:hint="eastAsia" w:ascii="楷体" w:hAnsi="楷体" w:eastAsia="楷体"/>
          <w:color w:val="4472C4" w:themeColor="accent1"/>
          <w:sz w:val="28"/>
          <w:szCs w:val="28"/>
          <w14:textFill>
            <w14:solidFill>
              <w14:schemeClr w14:val="accent1"/>
            </w14:solidFill>
          </w14:textFill>
        </w:rPr>
        <w:t>执行本社团的决议；</w:t>
      </w:r>
    </w:p>
    <w:p w14:paraId="70CBA066">
      <w:pPr>
        <w:ind w:firstLine="420" w:firstLineChars="150"/>
        <w:rPr>
          <w:rFonts w:ascii="楷体" w:hAnsi="楷体" w:eastAsia="楷体"/>
          <w:sz w:val="28"/>
          <w:szCs w:val="28"/>
        </w:rPr>
      </w:pPr>
      <w:r>
        <w:rPr>
          <w:rFonts w:hint="eastAsia" w:ascii="楷体" w:hAnsi="楷体" w:eastAsia="楷体"/>
          <w:sz w:val="28"/>
          <w:szCs w:val="28"/>
        </w:rPr>
        <w:t>（二）</w:t>
      </w:r>
      <w:r>
        <w:rPr>
          <w:rFonts w:hint="eastAsia" w:ascii="楷体" w:hAnsi="楷体" w:eastAsia="楷体"/>
          <w:color w:val="4472C4" w:themeColor="accent1"/>
          <w:sz w:val="28"/>
          <w:szCs w:val="28"/>
          <w14:textFill>
            <w14:solidFill>
              <w14:schemeClr w14:val="accent1"/>
            </w14:solidFill>
          </w14:textFill>
        </w:rPr>
        <w:t>维护本社团的合法权益；</w:t>
      </w:r>
    </w:p>
    <w:p w14:paraId="38119165">
      <w:pPr>
        <w:ind w:firstLine="420" w:firstLineChars="150"/>
        <w:rPr>
          <w:rFonts w:ascii="楷体" w:hAnsi="楷体" w:eastAsia="楷体"/>
          <w:sz w:val="28"/>
          <w:szCs w:val="28"/>
        </w:rPr>
      </w:pPr>
      <w:r>
        <w:rPr>
          <w:rFonts w:hint="eastAsia" w:ascii="楷体" w:hAnsi="楷体" w:eastAsia="楷体"/>
          <w:sz w:val="28"/>
          <w:szCs w:val="28"/>
        </w:rPr>
        <w:t>（三）</w:t>
      </w:r>
    </w:p>
    <w:p w14:paraId="69642085">
      <w:pPr>
        <w:pStyle w:val="8"/>
        <w:ind w:left="525" w:leftChars="250" w:right="210" w:rightChars="100" w:firstLine="0" w:firstLineChars="0"/>
        <w:rPr>
          <w:rFonts w:ascii="楷体" w:hAnsi="楷体" w:eastAsia="楷体"/>
          <w:sz w:val="28"/>
          <w:szCs w:val="28"/>
        </w:rPr>
      </w:pPr>
      <w:r>
        <w:rPr>
          <w:rFonts w:hint="eastAsia" w:ascii="楷体" w:hAnsi="楷体" w:eastAsia="楷体"/>
          <w:sz w:val="28"/>
          <w:szCs w:val="28"/>
        </w:rPr>
        <w:t>第十条本社团的会长（社长）、副会长（副社长）、各部门负责人必须具备下列条件：</w:t>
      </w:r>
    </w:p>
    <w:p w14:paraId="29F1B147">
      <w:pPr>
        <w:ind w:firstLine="420" w:firstLineChars="150"/>
        <w:rPr>
          <w:rFonts w:ascii="楷体" w:hAnsi="楷体" w:eastAsia="楷体"/>
          <w:color w:val="4472C4" w:themeColor="accent1"/>
          <w:sz w:val="28"/>
          <w:szCs w:val="28"/>
          <w14:textFill>
            <w14:solidFill>
              <w14:schemeClr w14:val="accent1"/>
            </w14:solidFill>
          </w14:textFill>
        </w:rPr>
      </w:pPr>
      <w:r>
        <w:rPr>
          <w:rFonts w:hint="eastAsia" w:ascii="楷体" w:hAnsi="楷体" w:eastAsia="楷体"/>
          <w:sz w:val="28"/>
          <w:szCs w:val="28"/>
        </w:rPr>
        <w:t>（一）</w:t>
      </w:r>
      <w:r>
        <w:rPr>
          <w:rFonts w:hint="eastAsia" w:ascii="楷体" w:hAnsi="楷体" w:eastAsia="楷体"/>
          <w:color w:val="4472C4" w:themeColor="accent1"/>
          <w:sz w:val="28"/>
          <w:szCs w:val="28"/>
          <w14:textFill>
            <w14:solidFill>
              <w14:schemeClr w14:val="accent1"/>
            </w14:solidFill>
          </w14:textFill>
        </w:rPr>
        <w:t>拥护党的路线、方针、政策；</w:t>
      </w:r>
    </w:p>
    <w:p w14:paraId="6A62D3E4">
      <w:pPr>
        <w:ind w:firstLine="420" w:firstLineChars="150"/>
        <w:rPr>
          <w:rFonts w:ascii="楷体" w:hAnsi="楷体" w:eastAsia="楷体"/>
          <w:color w:val="4472C4" w:themeColor="accent1"/>
          <w:sz w:val="28"/>
          <w:szCs w:val="28"/>
          <w14:textFill>
            <w14:solidFill>
              <w14:schemeClr w14:val="accent1"/>
            </w14:solidFill>
          </w14:textFill>
        </w:rPr>
      </w:pPr>
      <w:r>
        <w:rPr>
          <w:rFonts w:hint="eastAsia" w:ascii="楷体" w:hAnsi="楷体" w:eastAsia="楷体"/>
          <w:sz w:val="28"/>
          <w:szCs w:val="28"/>
        </w:rPr>
        <w:t>（二）</w:t>
      </w:r>
      <w:r>
        <w:rPr>
          <w:rFonts w:hint="eastAsia" w:ascii="楷体" w:hAnsi="楷体" w:eastAsia="楷体"/>
          <w:color w:val="4472C4" w:themeColor="accent1"/>
          <w:sz w:val="28"/>
          <w:szCs w:val="28"/>
          <w14:textFill>
            <w14:solidFill>
              <w14:schemeClr w14:val="accent1"/>
            </w14:solidFill>
          </w14:textFill>
        </w:rPr>
        <w:t>热心学生社团工作；</w:t>
      </w:r>
    </w:p>
    <w:p w14:paraId="73869DAB">
      <w:pPr>
        <w:ind w:firstLine="420" w:firstLineChars="150"/>
        <w:rPr>
          <w:rFonts w:ascii="楷体" w:hAnsi="楷体" w:eastAsia="楷体"/>
          <w:sz w:val="28"/>
          <w:szCs w:val="28"/>
        </w:rPr>
      </w:pPr>
      <w:r>
        <w:rPr>
          <w:rFonts w:hint="eastAsia" w:ascii="楷体" w:hAnsi="楷体" w:eastAsia="楷体"/>
          <w:sz w:val="28"/>
          <w:szCs w:val="28"/>
        </w:rPr>
        <w:t xml:space="preserve">（三） </w:t>
      </w:r>
    </w:p>
    <w:p w14:paraId="44EDFE73">
      <w:pPr>
        <w:ind w:left="105" w:leftChars="50" w:firstLine="420" w:firstLineChars="150"/>
        <w:jc w:val="left"/>
        <w:rPr>
          <w:rFonts w:ascii="楷体" w:hAnsi="楷体" w:eastAsia="楷体"/>
          <w:sz w:val="28"/>
          <w:szCs w:val="28"/>
        </w:rPr>
      </w:pPr>
      <w:r>
        <w:rPr>
          <w:rFonts w:hint="eastAsia" w:ascii="楷体" w:hAnsi="楷体" w:eastAsia="楷体"/>
          <w:sz w:val="28"/>
          <w:szCs w:val="28"/>
        </w:rPr>
        <w:t>第十一条本社团会长（或社长）行使下列职权：</w:t>
      </w:r>
    </w:p>
    <w:p w14:paraId="02EA3B8B">
      <w:pPr>
        <w:ind w:firstLine="420" w:firstLineChars="150"/>
        <w:rPr>
          <w:rFonts w:ascii="楷体" w:hAnsi="楷体" w:eastAsia="楷体"/>
          <w:color w:val="4472C4" w:themeColor="accent1"/>
          <w:sz w:val="28"/>
          <w:szCs w:val="28"/>
          <w14:textFill>
            <w14:solidFill>
              <w14:schemeClr w14:val="accent1"/>
            </w14:solidFill>
          </w14:textFill>
        </w:rPr>
      </w:pPr>
      <w:r>
        <w:rPr>
          <w:rFonts w:hint="eastAsia" w:ascii="楷体" w:hAnsi="楷体" w:eastAsia="楷体"/>
          <w:sz w:val="28"/>
          <w:szCs w:val="28"/>
        </w:rPr>
        <w:t>（一）</w:t>
      </w:r>
      <w:r>
        <w:rPr>
          <w:rFonts w:hint="eastAsia" w:ascii="楷体" w:hAnsi="楷体" w:eastAsia="楷体"/>
          <w:color w:val="4472C4" w:themeColor="accent1"/>
          <w:sz w:val="28"/>
          <w:szCs w:val="28"/>
          <w14:textFill>
            <w14:solidFill>
              <w14:schemeClr w14:val="accent1"/>
            </w14:solidFill>
          </w14:textFill>
        </w:rPr>
        <w:t>召集和主持执行会议；</w:t>
      </w:r>
    </w:p>
    <w:p w14:paraId="7B740EDB">
      <w:pPr>
        <w:pStyle w:val="8"/>
        <w:ind w:left="440" w:firstLine="0" w:firstLineChars="0"/>
        <w:rPr>
          <w:rFonts w:ascii="楷体" w:hAnsi="楷体" w:eastAsia="楷体"/>
          <w:sz w:val="28"/>
          <w:szCs w:val="28"/>
        </w:rPr>
      </w:pPr>
      <w:r>
        <w:rPr>
          <w:rFonts w:hint="eastAsia" w:ascii="楷体" w:hAnsi="楷体" w:eastAsia="楷体"/>
          <w:sz w:val="28"/>
          <w:szCs w:val="28"/>
        </w:rPr>
        <w:t>（二）</w:t>
      </w:r>
    </w:p>
    <w:p w14:paraId="39CD78AD">
      <w:pPr>
        <w:rPr>
          <w:rFonts w:ascii="楷体" w:hAnsi="楷体" w:eastAsia="楷体"/>
          <w:b/>
          <w:bCs/>
          <w:sz w:val="28"/>
          <w:szCs w:val="28"/>
        </w:rPr>
      </w:pPr>
      <w:r>
        <w:rPr>
          <w:rFonts w:hint="eastAsia" w:ascii="楷体" w:hAnsi="楷体" w:eastAsia="楷体"/>
          <w:b/>
          <w:bCs/>
          <w:sz w:val="28"/>
          <w:szCs w:val="28"/>
        </w:rPr>
        <w:t>第四章、内部管理制度</w:t>
      </w:r>
    </w:p>
    <w:p w14:paraId="6AAC7D78">
      <w:pPr>
        <w:ind w:firstLine="563"/>
        <w:rPr>
          <w:rFonts w:ascii="楷体" w:hAnsi="楷体" w:eastAsia="楷体"/>
          <w:sz w:val="28"/>
          <w:szCs w:val="28"/>
        </w:rPr>
      </w:pPr>
      <w:r>
        <w:rPr>
          <w:rFonts w:hint="eastAsia" w:ascii="楷体" w:hAnsi="楷体" w:eastAsia="楷体"/>
          <w:sz w:val="28"/>
          <w:szCs w:val="28"/>
        </w:rPr>
        <w:t>第十二条会员考勤制度说明：</w:t>
      </w:r>
    </w:p>
    <w:p w14:paraId="7CD85023">
      <w:pPr>
        <w:ind w:left="-105" w:leftChars="-50" w:right="210" w:rightChars="100" w:firstLine="560" w:firstLineChars="200"/>
        <w:rPr>
          <w:rFonts w:ascii="楷体" w:hAnsi="楷体" w:eastAsia="楷体"/>
          <w:sz w:val="28"/>
          <w:szCs w:val="28"/>
        </w:rPr>
      </w:pPr>
      <w:r>
        <w:rPr>
          <w:rFonts w:hint="eastAsia" w:ascii="楷体" w:hAnsi="楷体" w:eastAsia="楷体"/>
          <w:sz w:val="28"/>
          <w:szCs w:val="28"/>
        </w:rPr>
        <w:t>（一）</w:t>
      </w:r>
    </w:p>
    <w:p w14:paraId="39FC8AA8">
      <w:pPr>
        <w:ind w:firstLine="563"/>
        <w:rPr>
          <w:rFonts w:ascii="楷体" w:hAnsi="楷体" w:eastAsia="楷体"/>
          <w:sz w:val="28"/>
          <w:szCs w:val="28"/>
        </w:rPr>
      </w:pPr>
      <w:r>
        <w:rPr>
          <w:rFonts w:hint="eastAsia" w:ascii="楷体" w:hAnsi="楷体" w:eastAsia="楷体"/>
          <w:sz w:val="28"/>
          <w:szCs w:val="28"/>
        </w:rPr>
        <w:t>第十三条学员加分奖惩制度说明：</w:t>
      </w:r>
    </w:p>
    <w:p w14:paraId="5727C955">
      <w:pPr>
        <w:ind w:left="-105" w:leftChars="-50" w:firstLine="563"/>
        <w:rPr>
          <w:rFonts w:ascii="楷体" w:hAnsi="楷体" w:eastAsia="楷体"/>
          <w:sz w:val="28"/>
          <w:szCs w:val="28"/>
        </w:rPr>
      </w:pPr>
      <w:r>
        <w:rPr>
          <w:rFonts w:hint="eastAsia" w:ascii="楷体" w:hAnsi="楷体" w:eastAsia="楷体"/>
          <w:sz w:val="28"/>
          <w:szCs w:val="28"/>
        </w:rPr>
        <w:t>（一）加分说明：</w:t>
      </w:r>
    </w:p>
    <w:p w14:paraId="79F7D75B">
      <w:pPr>
        <w:ind w:left="-105" w:leftChars="-50" w:firstLine="563"/>
        <w:rPr>
          <w:rFonts w:ascii="楷体" w:hAnsi="楷体" w:eastAsia="楷体"/>
          <w:sz w:val="28"/>
          <w:szCs w:val="28"/>
        </w:rPr>
      </w:pPr>
      <w:r>
        <w:rPr>
          <w:rFonts w:hint="eastAsia" w:ascii="楷体" w:hAnsi="楷体" w:eastAsia="楷体"/>
          <w:sz w:val="28"/>
          <w:szCs w:val="28"/>
        </w:rPr>
        <w:t>（二）扣分说明：</w:t>
      </w:r>
    </w:p>
    <w:p w14:paraId="3232FEAC">
      <w:pPr>
        <w:rPr>
          <w:rFonts w:ascii="楷体" w:hAnsi="楷体" w:eastAsia="楷体"/>
          <w:b/>
          <w:bCs/>
          <w:sz w:val="28"/>
          <w:szCs w:val="28"/>
        </w:rPr>
      </w:pPr>
      <w:r>
        <w:rPr>
          <w:rFonts w:hint="eastAsia" w:ascii="楷体" w:hAnsi="楷体" w:eastAsia="楷体"/>
          <w:b/>
          <w:bCs/>
          <w:sz w:val="28"/>
          <w:szCs w:val="28"/>
        </w:rPr>
        <w:t>第五章、资产管理、使用原则</w:t>
      </w:r>
    </w:p>
    <w:p w14:paraId="2EB78F54">
      <w:pPr>
        <w:ind w:firstLine="560" w:firstLineChars="200"/>
        <w:rPr>
          <w:rFonts w:ascii="楷体" w:hAnsi="楷体" w:eastAsia="楷体"/>
          <w:b/>
          <w:bCs/>
          <w:sz w:val="28"/>
          <w:szCs w:val="28"/>
        </w:rPr>
      </w:pPr>
      <w:r>
        <w:rPr>
          <w:rFonts w:hint="eastAsia" w:ascii="楷体" w:hAnsi="楷体" w:eastAsia="楷体"/>
          <w:sz w:val="28"/>
          <w:szCs w:val="28"/>
        </w:rPr>
        <w:t>第十四条本社团经费来源。</w:t>
      </w:r>
    </w:p>
    <w:p w14:paraId="1040F795">
      <w:pPr>
        <w:ind w:left="-105" w:leftChars="-50" w:firstLine="560" w:firstLineChars="200"/>
        <w:rPr>
          <w:rFonts w:ascii="楷体" w:hAnsi="楷体" w:eastAsia="楷体"/>
          <w:b/>
          <w:bCs/>
          <w:sz w:val="28"/>
          <w:szCs w:val="28"/>
        </w:rPr>
      </w:pPr>
      <w:r>
        <w:rPr>
          <w:rFonts w:hint="eastAsia" w:ascii="楷体" w:hAnsi="楷体" w:eastAsia="楷体"/>
          <w:sz w:val="28"/>
          <w:szCs w:val="28"/>
        </w:rPr>
        <w:t>（一）</w:t>
      </w:r>
      <w:r>
        <w:rPr>
          <w:rFonts w:hint="eastAsia" w:ascii="楷体" w:hAnsi="楷体" w:eastAsia="楷体"/>
          <w:color w:val="4472C4" w:themeColor="accent1"/>
          <w:sz w:val="28"/>
          <w:szCs w:val="28"/>
          <w14:textFill>
            <w14:solidFill>
              <w14:schemeClr w14:val="accent1"/>
            </w14:solidFill>
          </w14:textFill>
        </w:rPr>
        <w:t>会费；</w:t>
      </w:r>
    </w:p>
    <w:p w14:paraId="2649DAD7">
      <w:pPr>
        <w:ind w:left="-105" w:leftChars="-50" w:firstLine="560" w:firstLineChars="200"/>
        <w:rPr>
          <w:rFonts w:ascii="楷体" w:hAnsi="楷体" w:eastAsia="楷体"/>
          <w:b/>
          <w:bCs/>
          <w:sz w:val="28"/>
          <w:szCs w:val="28"/>
        </w:rPr>
      </w:pPr>
      <w:r>
        <w:rPr>
          <w:rFonts w:hint="eastAsia" w:ascii="楷体" w:hAnsi="楷体" w:eastAsia="楷体"/>
          <w:sz w:val="28"/>
          <w:szCs w:val="28"/>
        </w:rPr>
        <w:t>（二）</w:t>
      </w:r>
      <w:r>
        <w:rPr>
          <w:rFonts w:hint="eastAsia" w:ascii="楷体" w:hAnsi="楷体" w:eastAsia="楷体"/>
          <w:color w:val="4472C4" w:themeColor="accent1"/>
          <w:sz w:val="28"/>
          <w:szCs w:val="28"/>
          <w14:textFill>
            <w14:solidFill>
              <w14:schemeClr w14:val="accent1"/>
            </w14:solidFill>
          </w14:textFill>
        </w:rPr>
        <w:t>捐赠、赞助；</w:t>
      </w:r>
    </w:p>
    <w:p w14:paraId="5F6898D5">
      <w:pPr>
        <w:ind w:left="-105" w:leftChars="-50" w:firstLine="560" w:firstLineChars="200"/>
        <w:rPr>
          <w:rFonts w:ascii="楷体" w:hAnsi="楷体" w:eastAsia="楷体"/>
          <w:b/>
          <w:bCs/>
          <w:sz w:val="28"/>
          <w:szCs w:val="28"/>
        </w:rPr>
      </w:pPr>
      <w:r>
        <w:rPr>
          <w:rFonts w:hint="eastAsia" w:ascii="楷体" w:hAnsi="楷体" w:eastAsia="楷体"/>
          <w:sz w:val="28"/>
          <w:szCs w:val="28"/>
        </w:rPr>
        <w:t>（三）</w:t>
      </w:r>
      <w:r>
        <w:rPr>
          <w:rFonts w:hint="eastAsia" w:ascii="楷体" w:hAnsi="楷体" w:eastAsia="楷体"/>
          <w:color w:val="4472C4" w:themeColor="accent1"/>
          <w:sz w:val="28"/>
          <w:szCs w:val="28"/>
          <w14:textFill>
            <w14:solidFill>
              <w14:schemeClr w14:val="accent1"/>
            </w14:solidFill>
          </w14:textFill>
        </w:rPr>
        <w:t>在核准的活动范围内开展活动或服务的收入，例如……</w:t>
      </w:r>
    </w:p>
    <w:p w14:paraId="078DB230">
      <w:pPr>
        <w:ind w:left="-105" w:leftChars="-50" w:firstLine="560" w:firstLineChars="200"/>
        <w:rPr>
          <w:rFonts w:ascii="楷体" w:hAnsi="楷体" w:eastAsia="楷体"/>
          <w:b/>
          <w:bCs/>
          <w:sz w:val="28"/>
          <w:szCs w:val="28"/>
        </w:rPr>
      </w:pPr>
      <w:r>
        <w:rPr>
          <w:rFonts w:hint="eastAsia" w:ascii="楷体" w:hAnsi="楷体" w:eastAsia="楷体"/>
          <w:sz w:val="28"/>
          <w:szCs w:val="28"/>
        </w:rPr>
        <w:t>（四）</w:t>
      </w:r>
    </w:p>
    <w:p w14:paraId="2EC0FFF3">
      <w:pPr>
        <w:ind w:firstLine="560" w:firstLineChars="200"/>
        <w:rPr>
          <w:rFonts w:ascii="楷体" w:hAnsi="楷体" w:eastAsia="楷体"/>
          <w:b/>
          <w:bCs/>
          <w:sz w:val="28"/>
          <w:szCs w:val="28"/>
        </w:rPr>
      </w:pPr>
      <w:r>
        <w:rPr>
          <w:rFonts w:hint="eastAsia" w:ascii="楷体" w:hAnsi="楷体" w:eastAsia="楷体"/>
          <w:sz w:val="28"/>
          <w:szCs w:val="28"/>
        </w:rPr>
        <w:t>第十五条本社团按照校团委有关规定收取会员会费。</w:t>
      </w:r>
    </w:p>
    <w:p w14:paraId="3A2CFEA3">
      <w:pPr>
        <w:ind w:firstLine="560" w:firstLineChars="200"/>
        <w:rPr>
          <w:rFonts w:ascii="楷体" w:hAnsi="楷体" w:eastAsia="楷体"/>
          <w:b/>
          <w:bCs/>
          <w:sz w:val="28"/>
          <w:szCs w:val="28"/>
        </w:rPr>
      </w:pPr>
      <w:r>
        <w:rPr>
          <w:rFonts w:hint="eastAsia" w:ascii="楷体" w:hAnsi="楷体" w:eastAsia="楷体"/>
          <w:sz w:val="28"/>
          <w:szCs w:val="28"/>
        </w:rPr>
        <w:t>第十六条本社团经费必须用于本章程规定的业务范围和事业的发展，不得挪作他用，不得在会员中分配。</w:t>
      </w:r>
    </w:p>
    <w:p w14:paraId="4CF7E018">
      <w:pPr>
        <w:pStyle w:val="8"/>
        <w:ind w:left="440" w:firstLine="0" w:firstLineChars="0"/>
        <w:rPr>
          <w:rFonts w:ascii="楷体" w:hAnsi="楷体" w:eastAsia="楷体"/>
          <w:sz w:val="28"/>
          <w:szCs w:val="28"/>
        </w:rPr>
      </w:pPr>
      <w:r>
        <w:rPr>
          <w:rFonts w:hint="eastAsia" w:ascii="楷体" w:hAnsi="楷体" w:eastAsia="楷体"/>
          <w:sz w:val="28"/>
          <w:szCs w:val="28"/>
        </w:rPr>
        <w:t>第十七条本社团建立严格的财务管理制度，保证财务资料合法，真实，准确，完整。</w:t>
      </w:r>
    </w:p>
    <w:p w14:paraId="7C4B46F9">
      <w:pPr>
        <w:pStyle w:val="8"/>
        <w:ind w:left="440" w:firstLine="0" w:firstLineChars="0"/>
        <w:rPr>
          <w:rFonts w:ascii="楷体" w:hAnsi="楷体" w:eastAsia="楷体"/>
          <w:sz w:val="28"/>
          <w:szCs w:val="28"/>
        </w:rPr>
      </w:pPr>
      <w:r>
        <w:rPr>
          <w:rFonts w:hint="eastAsia" w:ascii="楷体" w:hAnsi="楷体" w:eastAsia="楷体"/>
          <w:sz w:val="28"/>
          <w:szCs w:val="28"/>
        </w:rPr>
        <w:t>第十八条本社团具有专门的财务人员。财务人员变动时，必须与接管人员办清交接手续。</w:t>
      </w:r>
    </w:p>
    <w:p w14:paraId="09B8B28E">
      <w:pPr>
        <w:pStyle w:val="8"/>
        <w:ind w:left="440" w:firstLine="0" w:firstLineChars="0"/>
        <w:rPr>
          <w:rFonts w:ascii="楷体" w:hAnsi="楷体" w:eastAsia="楷体"/>
          <w:sz w:val="28"/>
          <w:szCs w:val="28"/>
        </w:rPr>
      </w:pPr>
      <w:r>
        <w:rPr>
          <w:rFonts w:hint="eastAsia" w:ascii="楷体" w:hAnsi="楷体" w:eastAsia="楷体"/>
          <w:sz w:val="28"/>
          <w:szCs w:val="28"/>
        </w:rPr>
        <w:t>第十九条本社团资产管理必须执行哈尔滨理工大学规定的财务管理制度，接受会员大会（或会员代表大会）和各级指导单位的监督。资产来源属于专项资金或者社会捐赠、资助的，必须接受团委的监督，并将有关情况以适当方式向会员公布。</w:t>
      </w:r>
    </w:p>
    <w:p w14:paraId="6D35C8C6">
      <w:pPr>
        <w:pStyle w:val="8"/>
        <w:ind w:left="440" w:firstLine="0" w:firstLineChars="0"/>
        <w:rPr>
          <w:rFonts w:ascii="楷体" w:hAnsi="楷体" w:eastAsia="楷体"/>
          <w:sz w:val="28"/>
          <w:szCs w:val="28"/>
        </w:rPr>
      </w:pPr>
      <w:r>
        <w:rPr>
          <w:rFonts w:hint="eastAsia" w:ascii="楷体" w:hAnsi="楷体" w:eastAsia="楷体"/>
          <w:sz w:val="28"/>
          <w:szCs w:val="28"/>
        </w:rPr>
        <w:t>第二十条本社团换届或更换社团负责人之前必须接受团委组织的财务审计。</w:t>
      </w:r>
    </w:p>
    <w:p w14:paraId="151CC28A">
      <w:pPr>
        <w:pStyle w:val="8"/>
        <w:ind w:left="440" w:firstLine="0" w:firstLineChars="0"/>
        <w:rPr>
          <w:rFonts w:ascii="楷体" w:hAnsi="楷体" w:eastAsia="楷体"/>
          <w:sz w:val="28"/>
          <w:szCs w:val="28"/>
        </w:rPr>
      </w:pPr>
      <w:r>
        <w:rPr>
          <w:rFonts w:hint="eastAsia" w:ascii="楷体" w:hAnsi="楷体" w:eastAsia="楷体"/>
          <w:sz w:val="28"/>
          <w:szCs w:val="28"/>
        </w:rPr>
        <w:t>第二十一条本社团资产，任何单位、个人不得侵占、私分和挪用。</w:t>
      </w:r>
    </w:p>
    <w:p w14:paraId="788A6972">
      <w:pPr>
        <w:rPr>
          <w:rFonts w:ascii="楷体" w:hAnsi="楷体" w:eastAsia="楷体"/>
          <w:b/>
          <w:bCs/>
          <w:sz w:val="28"/>
          <w:szCs w:val="28"/>
        </w:rPr>
      </w:pPr>
      <w:r>
        <w:rPr>
          <w:rFonts w:hint="eastAsia" w:ascii="楷体" w:hAnsi="楷体" w:eastAsia="楷体"/>
          <w:b/>
          <w:bCs/>
          <w:sz w:val="28"/>
          <w:szCs w:val="28"/>
        </w:rPr>
        <w:t>第六章、章程的修改程序</w:t>
      </w:r>
    </w:p>
    <w:p w14:paraId="23CF6FA3">
      <w:pPr>
        <w:ind w:left="420" w:leftChars="200"/>
        <w:rPr>
          <w:rFonts w:ascii="楷体" w:hAnsi="楷体" w:eastAsia="楷体"/>
          <w:b/>
          <w:bCs/>
          <w:sz w:val="28"/>
          <w:szCs w:val="28"/>
        </w:rPr>
      </w:pPr>
      <w:r>
        <w:rPr>
          <w:rFonts w:hint="eastAsia" w:ascii="楷体" w:hAnsi="楷体" w:eastAsia="楷体"/>
          <w:sz w:val="28"/>
          <w:szCs w:val="28"/>
        </w:rPr>
        <w:t>第二十二条对本社团章程的修改程序，由校团委学生社团指导中心、本社团执行机构或</w:t>
      </w:r>
      <w:r>
        <w:rPr>
          <w:rFonts w:ascii="楷体" w:hAnsi="楷体" w:eastAsia="楷体"/>
          <w:sz w:val="28"/>
          <w:szCs w:val="28"/>
        </w:rPr>
        <w:t>10名以上本社团成员联名提出，并交经本社团会员大会审议。</w:t>
      </w:r>
    </w:p>
    <w:p w14:paraId="12A30552">
      <w:pPr>
        <w:ind w:left="420" w:leftChars="200"/>
        <w:rPr>
          <w:rFonts w:ascii="楷体" w:hAnsi="楷体" w:eastAsia="楷体"/>
          <w:sz w:val="28"/>
          <w:szCs w:val="28"/>
        </w:rPr>
      </w:pPr>
      <w:r>
        <w:rPr>
          <w:rFonts w:hint="eastAsia" w:ascii="楷体" w:hAnsi="楷体" w:eastAsia="楷体"/>
          <w:sz w:val="28"/>
          <w:szCs w:val="28"/>
        </w:rPr>
        <w:t>第二十三条本社团修改的章程，须在会员大会上通过后</w:t>
      </w:r>
      <w:r>
        <w:rPr>
          <w:rFonts w:ascii="楷体" w:hAnsi="楷体" w:eastAsia="楷体"/>
          <w:sz w:val="28"/>
          <w:szCs w:val="28"/>
        </w:rPr>
        <w:t>7日内，报</w:t>
      </w:r>
      <w:r>
        <w:rPr>
          <w:rFonts w:hint="eastAsia" w:ascii="楷体" w:hAnsi="楷体" w:eastAsia="楷体"/>
          <w:sz w:val="28"/>
          <w:szCs w:val="28"/>
        </w:rPr>
        <w:t>校</w:t>
      </w:r>
      <w:r>
        <w:rPr>
          <w:rFonts w:ascii="楷体" w:hAnsi="楷体" w:eastAsia="楷体"/>
          <w:sz w:val="28"/>
          <w:szCs w:val="28"/>
        </w:rPr>
        <w:t>团委。</w:t>
      </w:r>
    </w:p>
    <w:p w14:paraId="771D9C44">
      <w:pPr>
        <w:ind w:left="562" w:hanging="562" w:hangingChars="200"/>
        <w:rPr>
          <w:rFonts w:ascii="楷体" w:hAnsi="楷体" w:eastAsia="楷体"/>
          <w:b/>
          <w:bCs/>
          <w:sz w:val="28"/>
          <w:szCs w:val="28"/>
        </w:rPr>
      </w:pPr>
      <w:r>
        <w:rPr>
          <w:rFonts w:hint="eastAsia" w:ascii="楷体" w:hAnsi="楷体" w:eastAsia="楷体"/>
          <w:b/>
          <w:bCs/>
          <w:sz w:val="28"/>
          <w:szCs w:val="28"/>
        </w:rPr>
        <w:t>第七章、终止程序及终止后的财产处理</w:t>
      </w:r>
    </w:p>
    <w:p w14:paraId="72CCE194">
      <w:pPr>
        <w:ind w:left="420" w:leftChars="200"/>
        <w:rPr>
          <w:rFonts w:ascii="楷体" w:hAnsi="楷体" w:eastAsia="楷体"/>
          <w:sz w:val="28"/>
          <w:szCs w:val="28"/>
        </w:rPr>
      </w:pPr>
      <w:r>
        <w:rPr>
          <w:rFonts w:hint="eastAsia" w:ascii="楷体" w:hAnsi="楷体" w:eastAsia="楷体"/>
          <w:sz w:val="28"/>
          <w:szCs w:val="28"/>
        </w:rPr>
        <w:t>第二十四条本社团完成宗旨或自行解散或由之分立、合并等原因需要注销的，由社团执行机构提出终止动议。</w:t>
      </w:r>
    </w:p>
    <w:p w14:paraId="52145DAC">
      <w:pPr>
        <w:ind w:left="420" w:leftChars="200"/>
        <w:rPr>
          <w:rFonts w:ascii="楷体" w:hAnsi="楷体" w:eastAsia="楷体"/>
          <w:sz w:val="28"/>
          <w:szCs w:val="28"/>
        </w:rPr>
      </w:pPr>
      <w:r>
        <w:rPr>
          <w:rFonts w:hint="eastAsia" w:ascii="楷体" w:hAnsi="楷体" w:eastAsia="楷体"/>
          <w:sz w:val="28"/>
          <w:szCs w:val="28"/>
        </w:rPr>
        <w:t>第二十五条本社团终止动议须经会员大会表决通过，并报业务主管单位审查同意。</w:t>
      </w:r>
    </w:p>
    <w:p w14:paraId="470924B2">
      <w:pPr>
        <w:ind w:left="420" w:leftChars="200"/>
        <w:rPr>
          <w:rFonts w:ascii="楷体" w:hAnsi="楷体" w:eastAsia="楷体"/>
          <w:sz w:val="28"/>
          <w:szCs w:val="28"/>
        </w:rPr>
      </w:pPr>
      <w:r>
        <w:rPr>
          <w:rFonts w:hint="eastAsia" w:ascii="楷体" w:hAnsi="楷体" w:eastAsia="楷体"/>
          <w:sz w:val="28"/>
          <w:szCs w:val="28"/>
        </w:rPr>
        <w:t>第二十六条本社团终止前，须在校团委组织下成立清算组织，清理债权债务，处理善后事宜。清算期间，不开展清算以外的活动。</w:t>
      </w:r>
    </w:p>
    <w:p w14:paraId="6401904C">
      <w:pPr>
        <w:ind w:left="420" w:leftChars="200"/>
        <w:rPr>
          <w:rFonts w:ascii="楷体" w:hAnsi="楷体" w:eastAsia="楷体"/>
          <w:sz w:val="28"/>
          <w:szCs w:val="28"/>
        </w:rPr>
      </w:pPr>
      <w:r>
        <w:rPr>
          <w:rFonts w:hint="eastAsia" w:ascii="楷体" w:hAnsi="楷体" w:eastAsia="楷体"/>
          <w:sz w:val="28"/>
          <w:szCs w:val="28"/>
        </w:rPr>
        <w:t>第二十七条本社团经校团委办理注销登记手续后既为终止。</w:t>
      </w:r>
    </w:p>
    <w:p w14:paraId="6832B016">
      <w:pPr>
        <w:ind w:left="420" w:leftChars="200"/>
        <w:rPr>
          <w:rFonts w:ascii="楷体" w:hAnsi="楷体" w:eastAsia="楷体"/>
          <w:sz w:val="28"/>
          <w:szCs w:val="28"/>
        </w:rPr>
      </w:pPr>
      <w:r>
        <w:rPr>
          <w:rFonts w:hint="eastAsia" w:ascii="楷体" w:hAnsi="楷体" w:eastAsia="楷体"/>
          <w:sz w:val="28"/>
          <w:szCs w:val="28"/>
        </w:rPr>
        <w:t>第二十八条本社团终止后的剩余财产，在校团委的监督下，按照哈尔滨理工大学管理条例的有关规定处理。</w:t>
      </w:r>
    </w:p>
    <w:p w14:paraId="5D0E3BD5">
      <w:pPr>
        <w:ind w:left="562" w:hanging="562" w:hangingChars="200"/>
        <w:rPr>
          <w:rFonts w:ascii="楷体" w:hAnsi="楷体" w:eastAsia="楷体"/>
          <w:b/>
          <w:bCs/>
          <w:sz w:val="28"/>
          <w:szCs w:val="28"/>
        </w:rPr>
      </w:pPr>
      <w:r>
        <w:rPr>
          <w:rFonts w:hint="eastAsia" w:ascii="楷体" w:hAnsi="楷体" w:eastAsia="楷体"/>
          <w:b/>
          <w:bCs/>
          <w:sz w:val="28"/>
          <w:szCs w:val="28"/>
        </w:rPr>
        <w:t>第八章、附则</w:t>
      </w:r>
    </w:p>
    <w:p w14:paraId="5F699F59">
      <w:pPr>
        <w:ind w:left="420" w:leftChars="200"/>
        <w:rPr>
          <w:rFonts w:ascii="楷体" w:hAnsi="楷体" w:eastAsia="楷体"/>
          <w:sz w:val="28"/>
          <w:szCs w:val="28"/>
        </w:rPr>
      </w:pPr>
      <w:r>
        <w:rPr>
          <w:rFonts w:hint="eastAsia" w:ascii="楷体" w:hAnsi="楷体" w:eastAsia="楷体"/>
          <w:sz w:val="28"/>
          <w:szCs w:val="28"/>
        </w:rPr>
        <w:t>第二十九条本章程经</w:t>
      </w:r>
      <w:r>
        <w:rPr>
          <w:rFonts w:hint="eastAsia" w:ascii="楷体" w:hAnsi="楷体" w:eastAsia="楷体"/>
          <w:color w:val="FF0000"/>
          <w:sz w:val="28"/>
          <w:szCs w:val="28"/>
        </w:rPr>
        <w:t>＊</w:t>
      </w:r>
      <w:r>
        <w:rPr>
          <w:rFonts w:hint="eastAsia" w:ascii="楷体" w:hAnsi="楷体" w:eastAsia="楷体"/>
          <w:sz w:val="28"/>
          <w:szCs w:val="28"/>
        </w:rPr>
        <w:t>年</w:t>
      </w:r>
      <w:r>
        <w:rPr>
          <w:rFonts w:hint="eastAsia" w:ascii="楷体" w:hAnsi="楷体" w:eastAsia="楷体"/>
          <w:color w:val="FF0000"/>
          <w:sz w:val="28"/>
          <w:szCs w:val="28"/>
        </w:rPr>
        <w:t>＊</w:t>
      </w:r>
      <w:r>
        <w:rPr>
          <w:rFonts w:hint="eastAsia" w:ascii="楷体" w:hAnsi="楷体" w:eastAsia="楷体"/>
          <w:sz w:val="28"/>
          <w:szCs w:val="28"/>
        </w:rPr>
        <w:t>月</w:t>
      </w:r>
      <w:r>
        <w:rPr>
          <w:rFonts w:hint="eastAsia" w:ascii="楷体" w:hAnsi="楷体" w:eastAsia="楷体"/>
          <w:color w:val="FF0000"/>
          <w:sz w:val="28"/>
          <w:szCs w:val="28"/>
        </w:rPr>
        <w:t>＊</w:t>
      </w:r>
      <w:r>
        <w:rPr>
          <w:rFonts w:hint="eastAsia" w:ascii="楷体" w:hAnsi="楷体" w:eastAsia="楷体"/>
          <w:sz w:val="28"/>
          <w:szCs w:val="28"/>
        </w:rPr>
        <w:t>日会员大会表决通过。</w:t>
      </w:r>
    </w:p>
    <w:p w14:paraId="401A02BA">
      <w:pPr>
        <w:ind w:left="420" w:leftChars="200"/>
        <w:rPr>
          <w:rFonts w:ascii="楷体" w:hAnsi="楷体" w:eastAsia="楷体"/>
          <w:sz w:val="28"/>
          <w:szCs w:val="28"/>
        </w:rPr>
      </w:pPr>
      <w:r>
        <w:rPr>
          <w:rFonts w:hint="eastAsia" w:ascii="楷体" w:hAnsi="楷体" w:eastAsia="楷体"/>
          <w:sz w:val="28"/>
          <w:szCs w:val="28"/>
        </w:rPr>
        <w:t>第三十条本章程的解释权属本社团会员大会执行机构。</w:t>
      </w:r>
    </w:p>
    <w:p w14:paraId="00C70E54">
      <w:pPr>
        <w:ind w:left="420" w:leftChars="200"/>
        <w:rPr>
          <w:rFonts w:ascii="楷体" w:hAnsi="楷体" w:eastAsia="楷体"/>
          <w:sz w:val="28"/>
          <w:szCs w:val="28"/>
        </w:rPr>
      </w:pPr>
      <w:r>
        <w:rPr>
          <w:rFonts w:hint="eastAsia" w:ascii="楷体" w:hAnsi="楷体" w:eastAsia="楷体"/>
          <w:sz w:val="28"/>
          <w:szCs w:val="28"/>
        </w:rPr>
        <w:t>第三十一条本章程自团委核准之日起生效。</w:t>
      </w:r>
    </w:p>
    <w:p w14:paraId="0AA85892">
      <w:pPr>
        <w:ind w:left="420" w:leftChars="200"/>
        <w:rPr>
          <w:rFonts w:ascii="楷体" w:hAnsi="楷体" w:eastAsia="楷体"/>
          <w:sz w:val="28"/>
          <w:szCs w:val="28"/>
        </w:rPr>
      </w:pPr>
    </w:p>
    <w:p w14:paraId="0D4DC385">
      <w:pPr>
        <w:widowControl/>
        <w:jc w:val="left"/>
        <w:rPr>
          <w:rFonts w:ascii="楷体" w:hAnsi="楷体" w:eastAsia="楷体"/>
          <w:color w:val="FF0000"/>
          <w:sz w:val="28"/>
          <w:szCs w:val="28"/>
        </w:rPr>
      </w:pPr>
      <w:r>
        <w:rPr>
          <w:rFonts w:hint="eastAsia" w:ascii="楷体" w:hAnsi="楷体" w:eastAsia="楷体"/>
          <w:color w:val="FF0000"/>
          <w:sz w:val="28"/>
          <w:szCs w:val="28"/>
        </w:rPr>
        <w:t>（正文填写内容为</w:t>
      </w:r>
      <w:r>
        <w:rPr>
          <w:rFonts w:hint="eastAsia" w:ascii="楷体" w:hAnsi="楷体" w:eastAsia="楷体"/>
          <w:b/>
          <w:bCs/>
          <w:color w:val="FF0000"/>
          <w:sz w:val="28"/>
          <w:szCs w:val="28"/>
        </w:rPr>
        <w:t xml:space="preserve"> </w:t>
      </w:r>
      <w:r>
        <w:rPr>
          <w:rFonts w:ascii="楷体" w:hAnsi="楷体" w:eastAsia="楷体"/>
          <w:b/>
          <w:bCs/>
          <w:color w:val="FF0000"/>
          <w:sz w:val="72"/>
          <w:szCs w:val="72"/>
        </w:rPr>
        <w:t xml:space="preserve"> </w:t>
      </w:r>
      <w:r>
        <w:rPr>
          <w:rFonts w:hint="eastAsia" w:ascii="楷体" w:hAnsi="楷体" w:eastAsia="楷体"/>
          <w:b/>
          <w:bCs/>
          <w:color w:val="FF0000"/>
          <w:sz w:val="28"/>
          <w:szCs w:val="28"/>
        </w:rPr>
        <w:t xml:space="preserve">楷体四号 </w:t>
      </w:r>
      <w:r>
        <w:rPr>
          <w:rFonts w:ascii="楷体" w:hAnsi="楷体" w:eastAsia="楷体"/>
          <w:color w:val="FF0000"/>
          <w:sz w:val="28"/>
          <w:szCs w:val="28"/>
        </w:rPr>
        <w:t xml:space="preserve">  </w:t>
      </w:r>
      <w:r>
        <w:rPr>
          <w:rFonts w:hint="eastAsia" w:ascii="楷体" w:hAnsi="楷体" w:eastAsia="楷体"/>
          <w:color w:val="FF0000"/>
          <w:sz w:val="28"/>
          <w:szCs w:val="28"/>
        </w:rPr>
        <w:t>红色字体填写完毕后请删除，蓝色字体可供参考若使用请改为黑色字体。</w:t>
      </w:r>
    </w:p>
    <w:p w14:paraId="66720A0D">
      <w:pPr>
        <w:widowControl/>
        <w:jc w:val="left"/>
        <w:rPr>
          <w:rFonts w:ascii="楷体" w:hAnsi="楷体" w:eastAsia="楷体"/>
          <w:color w:val="FF0000"/>
          <w:sz w:val="28"/>
          <w:szCs w:val="28"/>
        </w:rPr>
      </w:pPr>
      <w:r>
        <w:rPr>
          <w:rFonts w:hint="eastAsia" w:ascii="楷体" w:hAnsi="楷体" w:eastAsia="楷体"/>
          <w:color w:val="FF0000"/>
          <w:sz w:val="28"/>
          <w:szCs w:val="28"/>
        </w:rPr>
        <w:t>填写内容不得随意使用其他格式，不得加黑加粗）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873655"/>
    <w:multiLevelType w:val="multilevel"/>
    <w:tmpl w:val="39873655"/>
    <w:lvl w:ilvl="0" w:tentative="0">
      <w:start w:val="2"/>
      <w:numFmt w:val="japaneseCounting"/>
      <w:lvlText w:val="第%1章、"/>
      <w:lvlJc w:val="left"/>
      <w:pPr>
        <w:ind w:left="1140" w:hanging="11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6AA3328A"/>
    <w:multiLevelType w:val="multilevel"/>
    <w:tmpl w:val="6AA3328A"/>
    <w:lvl w:ilvl="0" w:tentative="0">
      <w:start w:val="1"/>
      <w:numFmt w:val="chineseCountingThousand"/>
      <w:lvlText w:val="%1、"/>
      <w:lvlJc w:val="left"/>
      <w:pPr>
        <w:ind w:left="440" w:hanging="440"/>
      </w:pPr>
      <w:rPr>
        <w:lang w:val="en-US"/>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ViZDhlOTA0ODFhNjdmODY1ZDcxMWUyMjgxZjI0OTMifQ=="/>
  </w:docVars>
  <w:rsids>
    <w:rsidRoot w:val="00037BD4"/>
    <w:rsid w:val="00037BD4"/>
    <w:rsid w:val="00190412"/>
    <w:rsid w:val="00222E50"/>
    <w:rsid w:val="00255397"/>
    <w:rsid w:val="003047CB"/>
    <w:rsid w:val="003C5CAE"/>
    <w:rsid w:val="003C6C9A"/>
    <w:rsid w:val="003E38AC"/>
    <w:rsid w:val="00451206"/>
    <w:rsid w:val="006E371E"/>
    <w:rsid w:val="00717503"/>
    <w:rsid w:val="008A0BB9"/>
    <w:rsid w:val="009118A4"/>
    <w:rsid w:val="00A127BC"/>
    <w:rsid w:val="00A47BC3"/>
    <w:rsid w:val="00A9420A"/>
    <w:rsid w:val="00C22976"/>
    <w:rsid w:val="00DB731A"/>
    <w:rsid w:val="00EA2ED1"/>
    <w:rsid w:val="00F96EEA"/>
    <w:rsid w:val="00FE3E2E"/>
    <w:rsid w:val="09816CB5"/>
    <w:rsid w:val="46B32C0B"/>
    <w:rsid w:val="74900A61"/>
    <w:rsid w:val="7DC81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1705</Words>
  <Characters>1711</Characters>
  <Lines>12</Lines>
  <Paragraphs>3</Paragraphs>
  <TotalTime>140</TotalTime>
  <ScaleCrop>false</ScaleCrop>
  <LinksUpToDate>false</LinksUpToDate>
  <CharactersWithSpaces>1718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2023-09-25T12:00:00Z</dcterms:created>
  <dc:creator>丽娟 侯</dc:creator>
  <cp:lastModifiedBy>Smile</cp:lastModifiedBy>
  <dcterms:modified xsi:type="dcterms:W3CDTF">2025-12-23T05:33:22Z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D4E6A91394E94997B0BC7038B2ABA1D4_13</vt:lpwstr>
  </property>
  <property fmtid="{D5CDD505-2E9C-101B-9397-08002B2CF9AE}" pid="4" name="KSOTemplateDocerSaveRecord">
    <vt:lpwstr>eyJoZGlkIjoiNmQ5OGZiZWE1OTNhZmNiYzA3ZTgyOTIxMWI1ZDA5YTgiLCJ1c2VySWQiOiIyNTAzODIwODQifQ==</vt:lpwstr>
  </property>
</Properties>
</file>